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A0E4" w14:textId="77777777" w:rsidR="00F84CDC" w:rsidRDefault="00F84CDC" w:rsidP="00A33DF2">
      <w:pPr>
        <w:spacing w:line="240" w:lineRule="auto"/>
        <w:jc w:val="center"/>
        <w:rPr>
          <w:rFonts w:cs="Arial"/>
          <w:b/>
          <w:szCs w:val="24"/>
        </w:rPr>
      </w:pPr>
    </w:p>
    <w:p w14:paraId="72954CAD" w14:textId="77777777" w:rsidR="00A33DF2" w:rsidRPr="00A33DF2" w:rsidRDefault="00F33390" w:rsidP="00A33DF2">
      <w:pPr>
        <w:spacing w:line="240" w:lineRule="auto"/>
        <w:jc w:val="center"/>
        <w:rPr>
          <w:rFonts w:cs="Arial"/>
          <w:b/>
          <w:szCs w:val="24"/>
        </w:rPr>
      </w:pPr>
      <w:r w:rsidRPr="00A33DF2">
        <w:rPr>
          <w:rFonts w:cs="Arial"/>
          <w:b/>
          <w:szCs w:val="24"/>
        </w:rPr>
        <w:t>Smlouva</w:t>
      </w:r>
      <w:r w:rsidR="00312A96" w:rsidRPr="00A33DF2">
        <w:rPr>
          <w:rFonts w:cs="Arial"/>
          <w:b/>
          <w:szCs w:val="24"/>
        </w:rPr>
        <w:t xml:space="preserve"> </w:t>
      </w:r>
      <w:r w:rsidR="00A33DF2" w:rsidRPr="00A33DF2">
        <w:rPr>
          <w:rFonts w:cs="Arial"/>
          <w:b/>
          <w:szCs w:val="24"/>
        </w:rPr>
        <w:t>na údržbu veřejné zeleně – následná péče v rámci akce</w:t>
      </w:r>
    </w:p>
    <w:p w14:paraId="64AB80CE" w14:textId="2DDBA845" w:rsidR="00A33DF2" w:rsidRPr="00A33DF2" w:rsidRDefault="009733B9" w:rsidP="00A33DF2">
      <w:pPr>
        <w:spacing w:line="240" w:lineRule="auto"/>
        <w:jc w:val="center"/>
        <w:rPr>
          <w:rFonts w:cs="Arial"/>
          <w:b/>
          <w:szCs w:val="24"/>
        </w:rPr>
      </w:pPr>
      <w:r>
        <w:rPr>
          <w:rFonts w:eastAsia="Times New Roman" w:cs="Arial"/>
          <w:b/>
          <w:bCs/>
          <w:snapToGrid w:val="0"/>
          <w:szCs w:val="24"/>
        </w:rPr>
        <w:t>„</w:t>
      </w:r>
      <w:r w:rsidR="006E7622" w:rsidRPr="006E7622">
        <w:rPr>
          <w:rFonts w:eastAsia="Times New Roman" w:cs="Arial"/>
          <w:b/>
          <w:bCs/>
          <w:snapToGrid w:val="0"/>
          <w:szCs w:val="24"/>
        </w:rPr>
        <w:t>Město Louny – Husova ul. – rozšíření parkovacích míst</w:t>
      </w:r>
      <w:r w:rsidR="00A33DF2" w:rsidRPr="00A33DF2">
        <w:rPr>
          <w:rFonts w:eastAsia="Times New Roman" w:cs="Arial"/>
          <w:b/>
          <w:bCs/>
          <w:snapToGrid w:val="0"/>
          <w:szCs w:val="24"/>
        </w:rPr>
        <w:t>“</w:t>
      </w:r>
      <w:r w:rsidR="00A33DF2" w:rsidRPr="00A33DF2">
        <w:rPr>
          <w:rFonts w:cs="Arial"/>
          <w:b/>
          <w:szCs w:val="24"/>
        </w:rPr>
        <w:t xml:space="preserve"> </w:t>
      </w:r>
    </w:p>
    <w:p w14:paraId="227957B3" w14:textId="77777777" w:rsidR="00312A96" w:rsidRPr="00B036BD" w:rsidRDefault="00312A96" w:rsidP="00072C2A">
      <w:pPr>
        <w:spacing w:line="240" w:lineRule="auto"/>
        <w:jc w:val="center"/>
        <w:outlineLvl w:val="0"/>
        <w:rPr>
          <w:rFonts w:cs="Arial"/>
          <w:b/>
          <w:sz w:val="28"/>
          <w:szCs w:val="22"/>
        </w:rPr>
      </w:pPr>
    </w:p>
    <w:p w14:paraId="242620FB" w14:textId="77777777" w:rsidR="00312A96" w:rsidRDefault="00312A96" w:rsidP="0015001A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14:paraId="65CC0470" w14:textId="23163B21" w:rsidR="00F33390" w:rsidRPr="001D0D9C" w:rsidRDefault="00CC609F" w:rsidP="00072C2A">
      <w:pPr>
        <w:spacing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MULNCJ</w:t>
      </w:r>
      <w:proofErr w:type="gramStart"/>
      <w:r w:rsidRPr="001D0D9C">
        <w:rPr>
          <w:rFonts w:cs="Arial"/>
          <w:b/>
          <w:sz w:val="22"/>
          <w:szCs w:val="22"/>
        </w:rPr>
        <w:t>/</w:t>
      </w:r>
      <w:r w:rsidR="00B55E38">
        <w:rPr>
          <w:rFonts w:cs="Arial"/>
          <w:b/>
          <w:sz w:val="22"/>
          <w:szCs w:val="22"/>
        </w:rPr>
        <w:t>….</w:t>
      </w:r>
      <w:proofErr w:type="gramEnd"/>
      <w:r w:rsidR="00B55E38">
        <w:rPr>
          <w:rFonts w:cs="Arial"/>
          <w:b/>
          <w:sz w:val="22"/>
          <w:szCs w:val="22"/>
        </w:rPr>
        <w:t>.</w:t>
      </w:r>
    </w:p>
    <w:p w14:paraId="5ED332EC" w14:textId="77777777" w:rsidR="00357CA6" w:rsidRDefault="003A2096" w:rsidP="00357CA6">
      <w:pPr>
        <w:pStyle w:val="Zkladntext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sz w:val="22"/>
          <w:szCs w:val="22"/>
        </w:rPr>
        <w:t>agendové</w:t>
      </w:r>
      <w:r w:rsidR="00F14782" w:rsidRPr="001D0D9C">
        <w:rPr>
          <w:rFonts w:cs="Arial"/>
          <w:b/>
          <w:sz w:val="22"/>
          <w:szCs w:val="22"/>
        </w:rPr>
        <w:t xml:space="preserve"> číslo: </w:t>
      </w:r>
      <w:r w:rsidR="00B55E38">
        <w:rPr>
          <w:rFonts w:cs="Arial"/>
          <w:b/>
          <w:sz w:val="22"/>
          <w:szCs w:val="22"/>
        </w:rPr>
        <w:t>…………</w:t>
      </w:r>
      <w:proofErr w:type="gramStart"/>
      <w:r w:rsidR="00B55E38">
        <w:rPr>
          <w:rFonts w:cs="Arial"/>
          <w:b/>
          <w:sz w:val="22"/>
          <w:szCs w:val="22"/>
        </w:rPr>
        <w:t>…….</w:t>
      </w:r>
      <w:proofErr w:type="gramEnd"/>
      <w:r w:rsidR="00B55E38">
        <w:rPr>
          <w:rFonts w:cs="Arial"/>
          <w:b/>
          <w:sz w:val="22"/>
          <w:szCs w:val="22"/>
        </w:rPr>
        <w:t>.</w:t>
      </w:r>
    </w:p>
    <w:p w14:paraId="675579B3" w14:textId="77777777" w:rsidR="003A2096" w:rsidRDefault="00357CA6" w:rsidP="00357CA6">
      <w:pPr>
        <w:pStyle w:val="Zkladntext0"/>
        <w:jc w:val="center"/>
        <w:rPr>
          <w:rFonts w:cs="Arial"/>
          <w:b/>
          <w:color w:val="000000"/>
          <w:sz w:val="22"/>
          <w:szCs w:val="22"/>
        </w:rPr>
      </w:pPr>
      <w:r w:rsidRPr="0037503C">
        <w:rPr>
          <w:rFonts w:cs="Arial"/>
          <w:b/>
          <w:color w:val="000000"/>
          <w:sz w:val="22"/>
          <w:szCs w:val="22"/>
        </w:rPr>
        <w:t xml:space="preserve">uzavřena podle </w:t>
      </w:r>
      <w:r>
        <w:rPr>
          <w:rFonts w:cs="Arial"/>
          <w:b/>
          <w:color w:val="000000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>
          <w:rPr>
            <w:rFonts w:cs="Arial"/>
            <w:b/>
            <w:color w:val="000000"/>
            <w:sz w:val="22"/>
            <w:szCs w:val="22"/>
          </w:rPr>
          <w:t>2586 a</w:t>
        </w:r>
      </w:smartTag>
      <w:r>
        <w:rPr>
          <w:rFonts w:cs="Arial"/>
          <w:b/>
          <w:color w:val="000000"/>
          <w:sz w:val="22"/>
          <w:szCs w:val="22"/>
        </w:rPr>
        <w:t xml:space="preserve"> násl. zákona č. 89/2012 Sb., občanský zákoník </w:t>
      </w:r>
    </w:p>
    <w:p w14:paraId="552AAC6E" w14:textId="77777777" w:rsidR="00357CA6" w:rsidRPr="0037503C" w:rsidRDefault="00357CA6" w:rsidP="00357CA6">
      <w:pPr>
        <w:pStyle w:val="Zkladntext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(dále jen občanský zákoník) </w:t>
      </w:r>
    </w:p>
    <w:p w14:paraId="6125E115" w14:textId="77777777" w:rsidR="00F14782" w:rsidRPr="001D0D9C" w:rsidRDefault="00F14782" w:rsidP="0015001A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14:paraId="0538DCC4" w14:textId="77777777" w:rsidR="00F33390" w:rsidRPr="001D0D9C" w:rsidRDefault="00F33390" w:rsidP="0015001A">
      <w:pPr>
        <w:spacing w:line="240" w:lineRule="auto"/>
        <w:jc w:val="center"/>
        <w:rPr>
          <w:rFonts w:cs="Arial"/>
          <w:sz w:val="22"/>
          <w:szCs w:val="22"/>
        </w:rPr>
      </w:pPr>
    </w:p>
    <w:p w14:paraId="717A0186" w14:textId="77777777" w:rsidR="00F33390" w:rsidRPr="001D0D9C" w:rsidRDefault="00F33390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Čl. I</w:t>
      </w:r>
    </w:p>
    <w:p w14:paraId="709965F7" w14:textId="77777777" w:rsidR="00EC4398" w:rsidRPr="00EC4398" w:rsidRDefault="00EC4398" w:rsidP="00EC4398">
      <w:pPr>
        <w:tabs>
          <w:tab w:val="left" w:pos="2835"/>
        </w:tabs>
        <w:jc w:val="both"/>
        <w:rPr>
          <w:rFonts w:cs="Arial"/>
          <w:noProof/>
          <w:color w:val="000000"/>
          <w:sz w:val="22"/>
          <w:szCs w:val="22"/>
        </w:rPr>
      </w:pPr>
      <w:r w:rsidRPr="000C3145">
        <w:rPr>
          <w:rFonts w:cs="Arial"/>
          <w:b/>
          <w:noProof/>
          <w:color w:val="000000"/>
          <w:sz w:val="22"/>
          <w:szCs w:val="22"/>
        </w:rPr>
        <w:t>Objednatel:</w:t>
      </w:r>
      <w:r w:rsidRPr="00EC4398">
        <w:rPr>
          <w:rFonts w:cs="Arial"/>
          <w:noProof/>
          <w:color w:val="000000"/>
          <w:sz w:val="22"/>
          <w:szCs w:val="22"/>
        </w:rPr>
        <w:tab/>
      </w:r>
      <w:r w:rsidR="00B761A6">
        <w:rPr>
          <w:rFonts w:cs="Arial"/>
          <w:noProof/>
          <w:color w:val="000000"/>
          <w:sz w:val="22"/>
          <w:szCs w:val="22"/>
        </w:rPr>
        <w:t>m</w:t>
      </w:r>
      <w:r w:rsidRPr="00EC4398">
        <w:rPr>
          <w:rFonts w:cs="Arial"/>
          <w:noProof/>
          <w:color w:val="000000"/>
          <w:sz w:val="22"/>
          <w:szCs w:val="22"/>
        </w:rPr>
        <w:t>ěsto Louny</w:t>
      </w:r>
    </w:p>
    <w:p w14:paraId="47E9B156" w14:textId="77777777" w:rsidR="00EC4398" w:rsidRPr="00EC4398" w:rsidRDefault="00EC4398" w:rsidP="00EC4398">
      <w:pPr>
        <w:tabs>
          <w:tab w:val="left" w:pos="2835"/>
        </w:tabs>
        <w:jc w:val="both"/>
        <w:rPr>
          <w:rFonts w:cs="Arial"/>
          <w:noProof/>
          <w:color w:val="000000"/>
          <w:sz w:val="22"/>
          <w:szCs w:val="22"/>
        </w:rPr>
      </w:pPr>
      <w:r w:rsidRPr="00EC4398">
        <w:rPr>
          <w:rFonts w:cs="Arial"/>
          <w:noProof/>
          <w:color w:val="000000"/>
          <w:sz w:val="22"/>
          <w:szCs w:val="22"/>
        </w:rPr>
        <w:t>Sídlo:</w:t>
      </w:r>
      <w:r w:rsidRPr="00EC4398">
        <w:rPr>
          <w:rFonts w:cs="Arial"/>
          <w:noProof/>
          <w:color w:val="000000"/>
          <w:sz w:val="22"/>
          <w:szCs w:val="22"/>
        </w:rPr>
        <w:tab/>
        <w:t>Mírové náměstí 35, 440 01 Louny</w:t>
      </w:r>
    </w:p>
    <w:p w14:paraId="6B450CC7" w14:textId="77777777" w:rsidR="00EC4398" w:rsidRPr="00EC4398" w:rsidRDefault="00EC4398" w:rsidP="00EC4398">
      <w:pPr>
        <w:tabs>
          <w:tab w:val="left" w:pos="2835"/>
        </w:tabs>
        <w:jc w:val="both"/>
        <w:rPr>
          <w:rFonts w:cs="Arial"/>
          <w:noProof/>
          <w:color w:val="000000"/>
          <w:sz w:val="22"/>
          <w:szCs w:val="22"/>
        </w:rPr>
      </w:pPr>
      <w:r w:rsidRPr="00EC4398">
        <w:rPr>
          <w:rFonts w:cs="Arial"/>
          <w:noProof/>
          <w:color w:val="000000"/>
          <w:sz w:val="22"/>
          <w:szCs w:val="22"/>
        </w:rPr>
        <w:t xml:space="preserve">Zastoupený: </w:t>
      </w:r>
      <w:r w:rsidRPr="00EC4398">
        <w:rPr>
          <w:rFonts w:cs="Arial"/>
          <w:noProof/>
          <w:color w:val="000000"/>
          <w:sz w:val="22"/>
          <w:szCs w:val="22"/>
        </w:rPr>
        <w:tab/>
      </w:r>
      <w:r w:rsidR="009733B9">
        <w:rPr>
          <w:rFonts w:cs="Arial"/>
          <w:noProof/>
          <w:sz w:val="22"/>
          <w:szCs w:val="22"/>
        </w:rPr>
        <w:t>Mgr. et Bc. Milan</w:t>
      </w:r>
      <w:r w:rsidR="000E484A">
        <w:rPr>
          <w:rFonts w:cs="Arial"/>
          <w:noProof/>
          <w:sz w:val="22"/>
          <w:szCs w:val="22"/>
        </w:rPr>
        <w:t>em</w:t>
      </w:r>
      <w:r w:rsidR="009733B9">
        <w:rPr>
          <w:rFonts w:cs="Arial"/>
          <w:noProof/>
          <w:sz w:val="22"/>
          <w:szCs w:val="22"/>
        </w:rPr>
        <w:t xml:space="preserve"> Rychtařík</w:t>
      </w:r>
      <w:r w:rsidR="000E484A">
        <w:rPr>
          <w:rFonts w:cs="Arial"/>
          <w:noProof/>
          <w:sz w:val="22"/>
          <w:szCs w:val="22"/>
        </w:rPr>
        <w:t>em</w:t>
      </w:r>
      <w:r w:rsidRPr="00EC4398">
        <w:rPr>
          <w:rFonts w:cs="Arial"/>
          <w:noProof/>
          <w:color w:val="000000"/>
          <w:sz w:val="22"/>
          <w:szCs w:val="22"/>
        </w:rPr>
        <w:t>, starostou města</w:t>
      </w:r>
    </w:p>
    <w:p w14:paraId="530814A5" w14:textId="77777777" w:rsidR="00EC4398" w:rsidRPr="00EC4398" w:rsidRDefault="00EC4398" w:rsidP="00EC4398">
      <w:pPr>
        <w:tabs>
          <w:tab w:val="left" w:pos="2835"/>
        </w:tabs>
        <w:jc w:val="both"/>
        <w:rPr>
          <w:rFonts w:cs="Arial"/>
          <w:noProof/>
          <w:color w:val="000000"/>
          <w:sz w:val="22"/>
          <w:szCs w:val="22"/>
        </w:rPr>
      </w:pPr>
      <w:r w:rsidRPr="00EC4398">
        <w:rPr>
          <w:rFonts w:cs="Arial"/>
          <w:noProof/>
          <w:color w:val="000000"/>
          <w:sz w:val="22"/>
          <w:szCs w:val="22"/>
        </w:rPr>
        <w:t>IČO:</w:t>
      </w:r>
      <w:r w:rsidRPr="00EC4398">
        <w:rPr>
          <w:rFonts w:cs="Arial"/>
          <w:noProof/>
          <w:color w:val="000000"/>
          <w:sz w:val="22"/>
          <w:szCs w:val="22"/>
        </w:rPr>
        <w:tab/>
        <w:t>00265209</w:t>
      </w:r>
    </w:p>
    <w:p w14:paraId="780CDC93" w14:textId="77777777" w:rsidR="00EC4398" w:rsidRPr="00EC4398" w:rsidRDefault="00EC4398" w:rsidP="00EC4398">
      <w:pPr>
        <w:tabs>
          <w:tab w:val="left" w:pos="2835"/>
        </w:tabs>
        <w:jc w:val="both"/>
        <w:rPr>
          <w:rFonts w:cs="Arial"/>
          <w:noProof/>
          <w:color w:val="000000"/>
          <w:sz w:val="22"/>
          <w:szCs w:val="22"/>
        </w:rPr>
      </w:pPr>
      <w:r w:rsidRPr="00EC4398">
        <w:rPr>
          <w:rFonts w:cs="Arial"/>
          <w:noProof/>
          <w:color w:val="000000"/>
          <w:sz w:val="22"/>
          <w:szCs w:val="22"/>
        </w:rPr>
        <w:t>DIČ:</w:t>
      </w:r>
      <w:r w:rsidRPr="00EC4398">
        <w:rPr>
          <w:rFonts w:cs="Arial"/>
          <w:noProof/>
          <w:color w:val="000000"/>
          <w:sz w:val="22"/>
          <w:szCs w:val="22"/>
        </w:rPr>
        <w:tab/>
        <w:t>CZ00265209</w:t>
      </w:r>
    </w:p>
    <w:p w14:paraId="2076DD0E" w14:textId="77777777" w:rsidR="00EC4398" w:rsidRPr="00EC4398" w:rsidRDefault="00EC4398" w:rsidP="00EC4398">
      <w:pPr>
        <w:tabs>
          <w:tab w:val="left" w:pos="2835"/>
        </w:tabs>
        <w:jc w:val="both"/>
        <w:rPr>
          <w:rFonts w:cs="Arial"/>
          <w:noProof/>
          <w:color w:val="000000"/>
          <w:sz w:val="22"/>
          <w:szCs w:val="22"/>
        </w:rPr>
      </w:pPr>
      <w:r w:rsidRPr="00EC4398">
        <w:rPr>
          <w:rFonts w:cs="Arial"/>
          <w:noProof/>
          <w:color w:val="000000"/>
          <w:sz w:val="22"/>
          <w:szCs w:val="22"/>
        </w:rPr>
        <w:t>Bankovní spojení:</w:t>
      </w:r>
      <w:r w:rsidRPr="00EC4398">
        <w:rPr>
          <w:rFonts w:cs="Arial"/>
          <w:noProof/>
          <w:color w:val="000000"/>
          <w:sz w:val="22"/>
          <w:szCs w:val="22"/>
        </w:rPr>
        <w:tab/>
        <w:t>Česká spořitelna, a.s., Louny</w:t>
      </w:r>
    </w:p>
    <w:p w14:paraId="0B0B1A10" w14:textId="77777777" w:rsidR="00EC4398" w:rsidRPr="00EC4398" w:rsidRDefault="00EC4398" w:rsidP="00EC4398">
      <w:pPr>
        <w:tabs>
          <w:tab w:val="left" w:pos="2835"/>
        </w:tabs>
        <w:jc w:val="both"/>
        <w:rPr>
          <w:rFonts w:cs="Arial"/>
          <w:noProof/>
          <w:color w:val="000000"/>
          <w:sz w:val="22"/>
          <w:szCs w:val="22"/>
        </w:rPr>
      </w:pPr>
      <w:r w:rsidRPr="00EC4398">
        <w:rPr>
          <w:rFonts w:cs="Arial"/>
          <w:noProof/>
          <w:color w:val="000000"/>
          <w:sz w:val="22"/>
          <w:szCs w:val="22"/>
        </w:rPr>
        <w:t>Číslo účtu:</w:t>
      </w:r>
      <w:r w:rsidRPr="00EC4398">
        <w:rPr>
          <w:rFonts w:cs="Arial"/>
          <w:noProof/>
          <w:color w:val="000000"/>
          <w:sz w:val="22"/>
          <w:szCs w:val="22"/>
        </w:rPr>
        <w:tab/>
        <w:t>27-1020793399/0800</w:t>
      </w:r>
    </w:p>
    <w:p w14:paraId="43F37F3A" w14:textId="77777777" w:rsidR="00EC4398" w:rsidRPr="00EC4398" w:rsidRDefault="00EC4398" w:rsidP="00EC4398">
      <w:pPr>
        <w:tabs>
          <w:tab w:val="left" w:pos="2835"/>
          <w:tab w:val="left" w:pos="5812"/>
        </w:tabs>
        <w:jc w:val="both"/>
        <w:rPr>
          <w:rFonts w:cs="Arial"/>
          <w:noProof/>
          <w:color w:val="000000"/>
          <w:sz w:val="22"/>
          <w:szCs w:val="22"/>
        </w:rPr>
      </w:pPr>
      <w:r w:rsidRPr="00EC4398">
        <w:rPr>
          <w:rFonts w:cs="Arial"/>
          <w:noProof/>
          <w:color w:val="000000"/>
          <w:sz w:val="22"/>
          <w:szCs w:val="22"/>
        </w:rPr>
        <w:t>Osoby oprávněné k jednání ve věcech technických:</w:t>
      </w:r>
      <w:r w:rsidRPr="00EC4398">
        <w:rPr>
          <w:rFonts w:cs="Arial"/>
          <w:noProof/>
          <w:color w:val="000000"/>
          <w:sz w:val="22"/>
          <w:szCs w:val="22"/>
        </w:rPr>
        <w:tab/>
      </w:r>
    </w:p>
    <w:p w14:paraId="21C05367" w14:textId="277C4D34" w:rsidR="00EC4398" w:rsidRDefault="000E484A" w:rsidP="00EC4398">
      <w:pPr>
        <w:tabs>
          <w:tab w:val="left" w:pos="2835"/>
          <w:tab w:val="left" w:pos="5812"/>
        </w:tabs>
        <w:jc w:val="both"/>
        <w:rPr>
          <w:rFonts w:cs="Arial"/>
          <w:noProof/>
          <w:color w:val="000000"/>
          <w:sz w:val="22"/>
          <w:szCs w:val="22"/>
        </w:rPr>
      </w:pPr>
      <w:r>
        <w:rPr>
          <w:rFonts w:cs="Arial"/>
          <w:noProof/>
          <w:color w:val="000000"/>
          <w:sz w:val="22"/>
          <w:szCs w:val="22"/>
        </w:rPr>
        <w:t xml:space="preserve">Irena </w:t>
      </w:r>
      <w:r w:rsidR="00EC4398" w:rsidRPr="00EC4398">
        <w:rPr>
          <w:rFonts w:cs="Arial"/>
          <w:noProof/>
          <w:color w:val="000000"/>
          <w:sz w:val="22"/>
          <w:szCs w:val="22"/>
        </w:rPr>
        <w:t>Riegero</w:t>
      </w:r>
      <w:r w:rsidR="009733B9">
        <w:rPr>
          <w:rFonts w:cs="Arial"/>
          <w:noProof/>
          <w:color w:val="000000"/>
          <w:sz w:val="22"/>
          <w:szCs w:val="22"/>
        </w:rPr>
        <w:t>vá, DiS.</w:t>
      </w:r>
      <w:r w:rsidR="00EC4398" w:rsidRPr="00EC4398">
        <w:rPr>
          <w:rFonts w:cs="Arial"/>
          <w:noProof/>
          <w:color w:val="000000"/>
          <w:sz w:val="22"/>
          <w:szCs w:val="22"/>
        </w:rPr>
        <w:tab/>
        <w:t xml:space="preserve">e-mail: </w:t>
      </w:r>
      <w:hyperlink r:id="rId7" w:history="1">
        <w:r w:rsidR="00EC4398" w:rsidRPr="00EC4398">
          <w:rPr>
            <w:rFonts w:cs="Arial"/>
            <w:noProof/>
            <w:color w:val="0000FF"/>
            <w:sz w:val="22"/>
            <w:szCs w:val="22"/>
            <w:u w:val="single"/>
          </w:rPr>
          <w:t>i.riegerova@mulouny.cz</w:t>
        </w:r>
      </w:hyperlink>
      <w:r w:rsidR="00EC4398" w:rsidRPr="00EC4398">
        <w:rPr>
          <w:rFonts w:cs="Arial"/>
          <w:noProof/>
          <w:color w:val="000000"/>
          <w:sz w:val="22"/>
          <w:szCs w:val="22"/>
        </w:rPr>
        <w:tab/>
        <w:t>tel. 415 621</w:t>
      </w:r>
      <w:r w:rsidR="0059005D">
        <w:rPr>
          <w:rFonts w:cs="Arial"/>
          <w:noProof/>
          <w:color w:val="000000"/>
          <w:sz w:val="22"/>
          <w:szCs w:val="22"/>
        </w:rPr>
        <w:t> </w:t>
      </w:r>
      <w:r w:rsidR="00EC4398" w:rsidRPr="00EC4398">
        <w:rPr>
          <w:rFonts w:cs="Arial"/>
          <w:noProof/>
          <w:color w:val="000000"/>
          <w:sz w:val="22"/>
          <w:szCs w:val="22"/>
        </w:rPr>
        <w:t>119</w:t>
      </w:r>
    </w:p>
    <w:p w14:paraId="0DC5DCBC" w14:textId="4E73D08E" w:rsidR="0059005D" w:rsidRPr="00EC4398" w:rsidRDefault="0059005D" w:rsidP="00EC4398">
      <w:pPr>
        <w:tabs>
          <w:tab w:val="left" w:pos="2835"/>
          <w:tab w:val="left" w:pos="5812"/>
        </w:tabs>
        <w:jc w:val="both"/>
        <w:rPr>
          <w:rFonts w:cs="Arial"/>
          <w:noProof/>
          <w:color w:val="000000"/>
          <w:sz w:val="22"/>
          <w:szCs w:val="22"/>
        </w:rPr>
      </w:pPr>
      <w:r>
        <w:rPr>
          <w:rFonts w:cs="Arial"/>
          <w:noProof/>
          <w:color w:val="000000"/>
          <w:sz w:val="22"/>
          <w:szCs w:val="22"/>
        </w:rPr>
        <w:t>Ing. Kateřina Lavičková</w:t>
      </w:r>
      <w:r>
        <w:rPr>
          <w:rFonts w:cs="Arial"/>
          <w:noProof/>
          <w:color w:val="000000"/>
          <w:sz w:val="22"/>
          <w:szCs w:val="22"/>
        </w:rPr>
        <w:tab/>
        <w:t xml:space="preserve">e-mail: </w:t>
      </w:r>
      <w:hyperlink r:id="rId8" w:history="1">
        <w:r w:rsidRPr="00F07898">
          <w:rPr>
            <w:rStyle w:val="Hypertextovodkaz"/>
            <w:rFonts w:cs="Arial"/>
            <w:noProof/>
            <w:sz w:val="22"/>
            <w:szCs w:val="22"/>
          </w:rPr>
          <w:t>k.lavickova.@mulouny.cz</w:t>
        </w:r>
      </w:hyperlink>
      <w:r>
        <w:rPr>
          <w:rFonts w:cs="Arial"/>
          <w:noProof/>
          <w:color w:val="000000"/>
          <w:sz w:val="22"/>
          <w:szCs w:val="22"/>
        </w:rPr>
        <w:tab/>
        <w:t>tel. 415 621 110</w:t>
      </w:r>
    </w:p>
    <w:p w14:paraId="6A4C59B4" w14:textId="77777777" w:rsidR="00EC4398" w:rsidRPr="00EC4398" w:rsidRDefault="00EC4398" w:rsidP="00EC4398">
      <w:pPr>
        <w:tabs>
          <w:tab w:val="left" w:pos="2835"/>
          <w:tab w:val="left" w:pos="5812"/>
        </w:tabs>
        <w:jc w:val="both"/>
        <w:rPr>
          <w:rFonts w:cs="Arial"/>
          <w:noProof/>
          <w:color w:val="000000"/>
          <w:sz w:val="22"/>
          <w:szCs w:val="22"/>
        </w:rPr>
      </w:pPr>
      <w:r w:rsidRPr="00EC4398">
        <w:rPr>
          <w:rFonts w:cs="Arial"/>
          <w:noProof/>
          <w:color w:val="000000"/>
          <w:sz w:val="22"/>
          <w:szCs w:val="22"/>
        </w:rPr>
        <w:tab/>
        <w:t xml:space="preserve">   </w:t>
      </w:r>
      <w:r w:rsidRPr="00EC4398">
        <w:rPr>
          <w:rFonts w:cs="Arial"/>
          <w:noProof/>
          <w:color w:val="000000"/>
          <w:sz w:val="22"/>
          <w:szCs w:val="22"/>
        </w:rPr>
        <w:tab/>
        <w:t xml:space="preserve"> </w:t>
      </w:r>
      <w:r w:rsidRPr="00EC4398">
        <w:rPr>
          <w:rFonts w:cs="Arial"/>
          <w:noProof/>
          <w:color w:val="000000"/>
          <w:sz w:val="22"/>
          <w:szCs w:val="22"/>
        </w:rPr>
        <w:tab/>
        <w:t>fax. 415 621 100</w:t>
      </w:r>
    </w:p>
    <w:p w14:paraId="0E1A4395" w14:textId="77777777" w:rsidR="00EC4398" w:rsidRPr="00EC4398" w:rsidRDefault="00EC4398" w:rsidP="00EC4398">
      <w:pPr>
        <w:jc w:val="both"/>
        <w:rPr>
          <w:rFonts w:cs="Arial"/>
          <w:i/>
          <w:noProof/>
          <w:color w:val="000000"/>
          <w:sz w:val="22"/>
          <w:szCs w:val="22"/>
        </w:rPr>
      </w:pPr>
      <w:r w:rsidRPr="00EC4398">
        <w:rPr>
          <w:rFonts w:cs="Arial"/>
          <w:i/>
          <w:noProof/>
          <w:color w:val="000000"/>
          <w:sz w:val="22"/>
          <w:szCs w:val="22"/>
        </w:rPr>
        <w:t>(dále jen objednatel, zadavatel)</w:t>
      </w:r>
      <w:r w:rsidRPr="00EC4398">
        <w:rPr>
          <w:rFonts w:cs="Arial"/>
          <w:i/>
          <w:noProof/>
          <w:color w:val="000000"/>
          <w:sz w:val="22"/>
          <w:szCs w:val="22"/>
        </w:rPr>
        <w:tab/>
      </w:r>
      <w:r w:rsidRPr="00EC4398">
        <w:rPr>
          <w:rFonts w:cs="Arial"/>
          <w:i/>
          <w:noProof/>
          <w:color w:val="000000"/>
          <w:sz w:val="22"/>
          <w:szCs w:val="22"/>
        </w:rPr>
        <w:tab/>
      </w:r>
    </w:p>
    <w:p w14:paraId="209F61E7" w14:textId="77777777" w:rsidR="00EC4398" w:rsidRPr="00EC4398" w:rsidRDefault="00EC4398" w:rsidP="00EC4398">
      <w:pPr>
        <w:spacing w:line="240" w:lineRule="auto"/>
        <w:rPr>
          <w:rFonts w:cs="Arial"/>
          <w:sz w:val="20"/>
        </w:rPr>
      </w:pPr>
    </w:p>
    <w:p w14:paraId="1D7BAC4B" w14:textId="77777777" w:rsidR="00EC4398" w:rsidRPr="00EC4398" w:rsidRDefault="00EC4398" w:rsidP="00EC4398">
      <w:pPr>
        <w:tabs>
          <w:tab w:val="left" w:pos="2835"/>
        </w:tabs>
        <w:spacing w:before="240"/>
        <w:jc w:val="both"/>
        <w:rPr>
          <w:rFonts w:eastAsia="Times New Roman" w:cs="Arial"/>
          <w:color w:val="000000"/>
          <w:sz w:val="22"/>
          <w:szCs w:val="22"/>
        </w:rPr>
      </w:pPr>
      <w:r w:rsidRPr="00EC4398">
        <w:rPr>
          <w:rFonts w:eastAsia="Times New Roman" w:cs="Arial"/>
          <w:color w:val="000000"/>
          <w:sz w:val="22"/>
          <w:szCs w:val="22"/>
        </w:rPr>
        <w:t>a</w:t>
      </w:r>
    </w:p>
    <w:p w14:paraId="2C8D76C4" w14:textId="77777777" w:rsidR="00EC4398" w:rsidRPr="00EC4398" w:rsidRDefault="00EC4398" w:rsidP="00EC4398">
      <w:pPr>
        <w:tabs>
          <w:tab w:val="left" w:pos="2835"/>
        </w:tabs>
        <w:spacing w:before="240"/>
        <w:jc w:val="both"/>
        <w:rPr>
          <w:rFonts w:ascii="Sylfaen" w:eastAsia="Times New Roman" w:hAnsi="Sylfaen" w:cs="Arial"/>
          <w:b/>
          <w:color w:val="000000"/>
          <w:sz w:val="22"/>
          <w:szCs w:val="22"/>
        </w:rPr>
      </w:pPr>
      <w:r w:rsidRPr="00EC4398">
        <w:rPr>
          <w:rFonts w:eastAsia="Times New Roman" w:cs="Arial"/>
          <w:b/>
          <w:color w:val="000000"/>
          <w:sz w:val="22"/>
          <w:szCs w:val="22"/>
        </w:rPr>
        <w:t>Zhotovitel:</w:t>
      </w:r>
      <w:r w:rsidRPr="00EC4398">
        <w:rPr>
          <w:rFonts w:eastAsia="Times New Roman" w:cs="Arial"/>
          <w:b/>
          <w:color w:val="000000"/>
          <w:sz w:val="22"/>
          <w:szCs w:val="22"/>
        </w:rPr>
        <w:tab/>
        <w:t>………………………………………</w:t>
      </w:r>
      <w:proofErr w:type="gramStart"/>
      <w:r w:rsidRPr="00EC4398">
        <w:rPr>
          <w:rFonts w:eastAsia="Times New Roman" w:cs="Arial"/>
          <w:b/>
          <w:color w:val="000000"/>
          <w:sz w:val="22"/>
          <w:szCs w:val="22"/>
        </w:rPr>
        <w:t>…….</w:t>
      </w:r>
      <w:proofErr w:type="gramEnd"/>
      <w:r w:rsidRPr="00EC4398">
        <w:rPr>
          <w:rFonts w:eastAsia="Times New Roman" w:cs="Arial"/>
          <w:b/>
          <w:color w:val="000000"/>
          <w:sz w:val="22"/>
          <w:szCs w:val="22"/>
        </w:rPr>
        <w:t>.</w:t>
      </w:r>
      <w:r w:rsidRPr="00EC4398">
        <w:rPr>
          <w:rFonts w:eastAsia="Times New Roman" w:cs="Arial"/>
          <w:b/>
          <w:color w:val="000000"/>
          <w:sz w:val="22"/>
          <w:szCs w:val="22"/>
        </w:rPr>
        <w:tab/>
      </w:r>
    </w:p>
    <w:p w14:paraId="4A11F58D" w14:textId="77777777" w:rsidR="00EC4398" w:rsidRPr="00EC4398" w:rsidRDefault="00EC4398" w:rsidP="00EC4398">
      <w:pPr>
        <w:tabs>
          <w:tab w:val="left" w:pos="2835"/>
        </w:tabs>
        <w:jc w:val="both"/>
        <w:rPr>
          <w:rFonts w:eastAsia="Times New Roman" w:cs="Arial"/>
          <w:color w:val="000000"/>
          <w:sz w:val="22"/>
          <w:szCs w:val="22"/>
        </w:rPr>
      </w:pPr>
      <w:r w:rsidRPr="00EC4398">
        <w:rPr>
          <w:rFonts w:eastAsia="Times New Roman" w:cs="Arial"/>
          <w:color w:val="000000"/>
          <w:sz w:val="22"/>
          <w:szCs w:val="22"/>
        </w:rPr>
        <w:t>Sídlo:</w:t>
      </w:r>
      <w:r w:rsidRPr="00EC4398">
        <w:rPr>
          <w:rFonts w:eastAsia="Times New Roman" w:cs="Arial"/>
          <w:color w:val="000000"/>
          <w:sz w:val="22"/>
          <w:szCs w:val="22"/>
        </w:rPr>
        <w:tab/>
        <w:t>………………………………………</w:t>
      </w:r>
      <w:proofErr w:type="gramStart"/>
      <w:r w:rsidRPr="00EC4398">
        <w:rPr>
          <w:rFonts w:eastAsia="Times New Roman" w:cs="Arial"/>
          <w:color w:val="000000"/>
          <w:sz w:val="22"/>
          <w:szCs w:val="22"/>
        </w:rPr>
        <w:t>…….</w:t>
      </w:r>
      <w:proofErr w:type="gramEnd"/>
      <w:r w:rsidRPr="00EC4398">
        <w:rPr>
          <w:rFonts w:eastAsia="Times New Roman" w:cs="Arial"/>
          <w:color w:val="000000"/>
          <w:sz w:val="22"/>
          <w:szCs w:val="22"/>
        </w:rPr>
        <w:t>.</w:t>
      </w:r>
    </w:p>
    <w:p w14:paraId="2E05EC7A" w14:textId="77777777" w:rsidR="00EC4398" w:rsidRPr="00EC4398" w:rsidRDefault="00EC4398" w:rsidP="00EC4398">
      <w:pPr>
        <w:tabs>
          <w:tab w:val="left" w:pos="2835"/>
        </w:tabs>
        <w:jc w:val="both"/>
        <w:rPr>
          <w:rFonts w:eastAsia="Times New Roman" w:cs="Arial"/>
          <w:sz w:val="22"/>
          <w:szCs w:val="22"/>
        </w:rPr>
      </w:pPr>
      <w:proofErr w:type="gramStart"/>
      <w:r w:rsidRPr="00EC4398">
        <w:rPr>
          <w:rFonts w:eastAsia="Times New Roman" w:cs="Arial"/>
          <w:sz w:val="22"/>
          <w:szCs w:val="22"/>
        </w:rPr>
        <w:t xml:space="preserve">Zastoupený:   </w:t>
      </w:r>
      <w:proofErr w:type="gramEnd"/>
      <w:r w:rsidRPr="00EC4398">
        <w:rPr>
          <w:rFonts w:eastAsia="Times New Roman" w:cs="Arial"/>
          <w:sz w:val="22"/>
          <w:szCs w:val="22"/>
        </w:rPr>
        <w:t xml:space="preserve"> </w:t>
      </w:r>
      <w:r w:rsidRPr="00EC4398">
        <w:rPr>
          <w:rFonts w:eastAsia="Times New Roman" w:cs="Arial"/>
          <w:sz w:val="22"/>
          <w:szCs w:val="22"/>
        </w:rPr>
        <w:tab/>
        <w:t>………………………………………</w:t>
      </w:r>
      <w:proofErr w:type="gramStart"/>
      <w:r w:rsidRPr="00EC4398">
        <w:rPr>
          <w:rFonts w:eastAsia="Times New Roman" w:cs="Arial"/>
          <w:sz w:val="22"/>
          <w:szCs w:val="22"/>
        </w:rPr>
        <w:t>…….</w:t>
      </w:r>
      <w:proofErr w:type="gramEnd"/>
      <w:r w:rsidRPr="00EC4398">
        <w:rPr>
          <w:rFonts w:eastAsia="Times New Roman" w:cs="Arial"/>
          <w:sz w:val="22"/>
          <w:szCs w:val="22"/>
        </w:rPr>
        <w:t>.</w:t>
      </w:r>
    </w:p>
    <w:p w14:paraId="344DDE63" w14:textId="77777777" w:rsidR="00EC4398" w:rsidRPr="00EC4398" w:rsidRDefault="00EC4398" w:rsidP="00EC4398">
      <w:pPr>
        <w:tabs>
          <w:tab w:val="left" w:pos="2835"/>
          <w:tab w:val="left" w:pos="2880"/>
        </w:tabs>
        <w:jc w:val="both"/>
        <w:rPr>
          <w:rFonts w:eastAsia="Times New Roman" w:cs="Arial"/>
          <w:color w:val="000000"/>
          <w:sz w:val="22"/>
          <w:szCs w:val="22"/>
        </w:rPr>
      </w:pPr>
      <w:r w:rsidRPr="00EC4398">
        <w:rPr>
          <w:rFonts w:eastAsia="Times New Roman" w:cs="Arial"/>
          <w:color w:val="000000"/>
          <w:sz w:val="22"/>
          <w:szCs w:val="22"/>
        </w:rPr>
        <w:t>IČO:</w:t>
      </w:r>
      <w:r w:rsidRPr="00EC4398">
        <w:rPr>
          <w:rFonts w:eastAsia="Times New Roman" w:cs="Arial"/>
          <w:color w:val="000000"/>
          <w:sz w:val="22"/>
          <w:szCs w:val="22"/>
        </w:rPr>
        <w:tab/>
        <w:t>………………………………………</w:t>
      </w:r>
      <w:proofErr w:type="gramStart"/>
      <w:r w:rsidRPr="00EC4398">
        <w:rPr>
          <w:rFonts w:eastAsia="Times New Roman" w:cs="Arial"/>
          <w:color w:val="000000"/>
          <w:sz w:val="22"/>
          <w:szCs w:val="22"/>
        </w:rPr>
        <w:t>…….</w:t>
      </w:r>
      <w:proofErr w:type="gramEnd"/>
      <w:r w:rsidRPr="00EC4398">
        <w:rPr>
          <w:rFonts w:eastAsia="Times New Roman" w:cs="Arial"/>
          <w:color w:val="000000"/>
          <w:sz w:val="22"/>
          <w:szCs w:val="22"/>
        </w:rPr>
        <w:t>.</w:t>
      </w:r>
    </w:p>
    <w:p w14:paraId="2A593C2E" w14:textId="77777777" w:rsidR="00EC4398" w:rsidRPr="00EC4398" w:rsidRDefault="00EC4398" w:rsidP="00EC4398">
      <w:pPr>
        <w:tabs>
          <w:tab w:val="left" w:pos="2835"/>
        </w:tabs>
        <w:jc w:val="both"/>
        <w:rPr>
          <w:rFonts w:eastAsia="Times New Roman" w:cs="Arial"/>
          <w:color w:val="000000"/>
          <w:sz w:val="22"/>
          <w:szCs w:val="22"/>
        </w:rPr>
      </w:pPr>
      <w:r w:rsidRPr="00EC4398">
        <w:rPr>
          <w:rFonts w:eastAsia="Times New Roman" w:cs="Arial"/>
          <w:color w:val="000000"/>
          <w:sz w:val="22"/>
          <w:szCs w:val="22"/>
        </w:rPr>
        <w:t>DIČ:</w:t>
      </w:r>
      <w:r w:rsidRPr="00EC4398">
        <w:rPr>
          <w:rFonts w:eastAsia="Times New Roman" w:cs="Arial"/>
          <w:color w:val="000000"/>
          <w:sz w:val="22"/>
          <w:szCs w:val="22"/>
        </w:rPr>
        <w:tab/>
        <w:t>………………………………………</w:t>
      </w:r>
      <w:proofErr w:type="gramStart"/>
      <w:r w:rsidRPr="00EC4398">
        <w:rPr>
          <w:rFonts w:eastAsia="Times New Roman" w:cs="Arial"/>
          <w:color w:val="000000"/>
          <w:sz w:val="22"/>
          <w:szCs w:val="22"/>
        </w:rPr>
        <w:t>…….</w:t>
      </w:r>
      <w:proofErr w:type="gramEnd"/>
      <w:r w:rsidRPr="00EC4398">
        <w:rPr>
          <w:rFonts w:eastAsia="Times New Roman" w:cs="Arial"/>
          <w:color w:val="000000"/>
          <w:sz w:val="22"/>
          <w:szCs w:val="22"/>
        </w:rPr>
        <w:t>.</w:t>
      </w:r>
    </w:p>
    <w:p w14:paraId="3C667DBD" w14:textId="77777777" w:rsidR="00EC4398" w:rsidRPr="00EC4398" w:rsidRDefault="00EC4398" w:rsidP="00EC4398">
      <w:pPr>
        <w:tabs>
          <w:tab w:val="left" w:pos="2835"/>
        </w:tabs>
        <w:jc w:val="both"/>
        <w:rPr>
          <w:rFonts w:eastAsia="Times New Roman" w:cs="Arial"/>
          <w:sz w:val="22"/>
          <w:szCs w:val="22"/>
        </w:rPr>
      </w:pPr>
      <w:r w:rsidRPr="00EC4398">
        <w:rPr>
          <w:rFonts w:eastAsia="Times New Roman" w:cs="Arial"/>
          <w:sz w:val="22"/>
          <w:szCs w:val="22"/>
        </w:rPr>
        <w:t>Registrace:</w:t>
      </w:r>
      <w:r w:rsidRPr="00EC4398">
        <w:rPr>
          <w:rFonts w:eastAsia="Times New Roman" w:cs="Arial"/>
          <w:sz w:val="22"/>
          <w:szCs w:val="22"/>
        </w:rPr>
        <w:tab/>
        <w:t>………………………………………</w:t>
      </w:r>
      <w:proofErr w:type="gramStart"/>
      <w:r w:rsidRPr="00EC4398">
        <w:rPr>
          <w:rFonts w:eastAsia="Times New Roman" w:cs="Arial"/>
          <w:sz w:val="22"/>
          <w:szCs w:val="22"/>
        </w:rPr>
        <w:t>…….</w:t>
      </w:r>
      <w:proofErr w:type="gramEnd"/>
      <w:r w:rsidRPr="00EC4398">
        <w:rPr>
          <w:rFonts w:eastAsia="Times New Roman" w:cs="Arial"/>
          <w:sz w:val="22"/>
          <w:szCs w:val="22"/>
        </w:rPr>
        <w:t>.</w:t>
      </w:r>
    </w:p>
    <w:p w14:paraId="42F28B02" w14:textId="77777777" w:rsidR="00EC4398" w:rsidRPr="00EC4398" w:rsidRDefault="00EC4398" w:rsidP="00EC4398">
      <w:pPr>
        <w:tabs>
          <w:tab w:val="left" w:pos="2835"/>
        </w:tabs>
        <w:jc w:val="both"/>
        <w:rPr>
          <w:rFonts w:eastAsia="Times New Roman" w:cs="Arial"/>
          <w:color w:val="000000"/>
          <w:sz w:val="22"/>
          <w:szCs w:val="22"/>
        </w:rPr>
      </w:pPr>
      <w:r w:rsidRPr="00EC4398">
        <w:rPr>
          <w:rFonts w:eastAsia="Times New Roman" w:cs="Arial"/>
          <w:color w:val="000000"/>
          <w:sz w:val="22"/>
          <w:szCs w:val="22"/>
        </w:rPr>
        <w:t>Bankovní spojení:</w:t>
      </w:r>
      <w:r w:rsidRPr="00EC4398">
        <w:rPr>
          <w:rFonts w:eastAsia="Times New Roman" w:cs="Arial"/>
          <w:color w:val="000000"/>
          <w:sz w:val="22"/>
          <w:szCs w:val="22"/>
        </w:rPr>
        <w:tab/>
        <w:t>………………………………………</w:t>
      </w:r>
      <w:proofErr w:type="gramStart"/>
      <w:r w:rsidRPr="00EC4398">
        <w:rPr>
          <w:rFonts w:eastAsia="Times New Roman" w:cs="Arial"/>
          <w:color w:val="000000"/>
          <w:sz w:val="22"/>
          <w:szCs w:val="22"/>
        </w:rPr>
        <w:t>…….</w:t>
      </w:r>
      <w:proofErr w:type="gramEnd"/>
      <w:r w:rsidRPr="00EC4398">
        <w:rPr>
          <w:rFonts w:eastAsia="Times New Roman" w:cs="Arial"/>
          <w:color w:val="000000"/>
          <w:sz w:val="22"/>
          <w:szCs w:val="22"/>
        </w:rPr>
        <w:t>.</w:t>
      </w:r>
    </w:p>
    <w:p w14:paraId="6DCBB346" w14:textId="77777777" w:rsidR="00EC4398" w:rsidRPr="00EC4398" w:rsidRDefault="00EC4398" w:rsidP="00EC4398">
      <w:pPr>
        <w:tabs>
          <w:tab w:val="left" w:pos="2880"/>
        </w:tabs>
        <w:jc w:val="both"/>
        <w:rPr>
          <w:rFonts w:eastAsia="Times New Roman" w:cs="Arial"/>
          <w:color w:val="000000"/>
          <w:sz w:val="22"/>
          <w:szCs w:val="22"/>
        </w:rPr>
      </w:pPr>
      <w:r w:rsidRPr="00EC4398">
        <w:rPr>
          <w:rFonts w:eastAsia="Times New Roman" w:cs="Arial"/>
          <w:color w:val="000000"/>
          <w:sz w:val="22"/>
          <w:szCs w:val="22"/>
        </w:rPr>
        <w:t>Číslo účtu:</w:t>
      </w:r>
      <w:r w:rsidRPr="00EC4398">
        <w:rPr>
          <w:rFonts w:eastAsia="Times New Roman" w:cs="Arial"/>
          <w:color w:val="000000"/>
          <w:sz w:val="22"/>
          <w:szCs w:val="22"/>
        </w:rPr>
        <w:tab/>
        <w:t>…………………………………………….</w:t>
      </w:r>
    </w:p>
    <w:p w14:paraId="3AA985AF" w14:textId="77777777" w:rsidR="00EC4398" w:rsidRPr="00EC4398" w:rsidRDefault="00EC4398" w:rsidP="00EC4398">
      <w:pPr>
        <w:jc w:val="both"/>
        <w:rPr>
          <w:rFonts w:eastAsia="Times New Roman" w:cs="Arial"/>
          <w:color w:val="000000"/>
          <w:sz w:val="22"/>
          <w:szCs w:val="22"/>
        </w:rPr>
      </w:pPr>
      <w:r w:rsidRPr="00EC4398">
        <w:rPr>
          <w:rFonts w:eastAsia="Times New Roman" w:cs="Arial"/>
          <w:color w:val="000000"/>
          <w:sz w:val="22"/>
          <w:szCs w:val="22"/>
        </w:rPr>
        <w:t>Osoby oprávněné k jednání ve věcech technických:</w:t>
      </w:r>
      <w:r w:rsidRPr="00EC4398">
        <w:rPr>
          <w:rFonts w:eastAsia="Times New Roman" w:cs="Arial"/>
          <w:color w:val="000000"/>
          <w:sz w:val="22"/>
          <w:szCs w:val="22"/>
        </w:rPr>
        <w:tab/>
        <w:t>………………………………………</w:t>
      </w:r>
    </w:p>
    <w:p w14:paraId="147A4ACA" w14:textId="77777777" w:rsidR="00EC4398" w:rsidRPr="00EC4398" w:rsidRDefault="00EC4398" w:rsidP="00EC4398">
      <w:pPr>
        <w:jc w:val="both"/>
        <w:rPr>
          <w:rFonts w:eastAsia="Times New Roman" w:cs="Arial"/>
          <w:color w:val="000000"/>
          <w:sz w:val="22"/>
          <w:szCs w:val="22"/>
        </w:rPr>
      </w:pPr>
      <w:r w:rsidRPr="00EC4398">
        <w:rPr>
          <w:rFonts w:eastAsia="Times New Roman" w:cs="Arial"/>
          <w:color w:val="000000"/>
          <w:sz w:val="22"/>
          <w:szCs w:val="22"/>
        </w:rPr>
        <w:t>e-mail:</w:t>
      </w:r>
      <w:r w:rsidRPr="00EC4398">
        <w:rPr>
          <w:rFonts w:eastAsia="Times New Roman" w:cs="Arial"/>
          <w:color w:val="000000"/>
          <w:sz w:val="22"/>
          <w:szCs w:val="22"/>
        </w:rPr>
        <w:tab/>
        <w:t>……………………….</w:t>
      </w:r>
      <w:r w:rsidRPr="00EC4398">
        <w:rPr>
          <w:rFonts w:eastAsia="Times New Roman" w:cs="Arial"/>
          <w:color w:val="000000"/>
          <w:sz w:val="22"/>
          <w:szCs w:val="22"/>
        </w:rPr>
        <w:tab/>
      </w:r>
      <w:r w:rsidRPr="00EC4398">
        <w:rPr>
          <w:rFonts w:eastAsia="Times New Roman" w:cs="Arial"/>
          <w:color w:val="000000"/>
          <w:sz w:val="22"/>
          <w:szCs w:val="22"/>
        </w:rPr>
        <w:tab/>
      </w:r>
      <w:r w:rsidRPr="00EC4398">
        <w:rPr>
          <w:rFonts w:eastAsia="Times New Roman" w:cs="Arial"/>
          <w:color w:val="000000"/>
          <w:sz w:val="22"/>
          <w:szCs w:val="22"/>
        </w:rPr>
        <w:tab/>
        <w:t>tel.: ……………………………………………</w:t>
      </w:r>
      <w:proofErr w:type="gramStart"/>
      <w:r w:rsidRPr="00EC4398">
        <w:rPr>
          <w:rFonts w:eastAsia="Times New Roman" w:cs="Arial"/>
          <w:color w:val="000000"/>
          <w:sz w:val="22"/>
          <w:szCs w:val="22"/>
        </w:rPr>
        <w:t>…….</w:t>
      </w:r>
      <w:proofErr w:type="gramEnd"/>
      <w:r w:rsidRPr="00EC4398">
        <w:rPr>
          <w:rFonts w:eastAsia="Times New Roman" w:cs="Arial"/>
          <w:color w:val="000000"/>
          <w:sz w:val="22"/>
          <w:szCs w:val="22"/>
        </w:rPr>
        <w:t>.</w:t>
      </w:r>
    </w:p>
    <w:p w14:paraId="3293F469" w14:textId="77777777" w:rsidR="00EC4398" w:rsidRPr="00EC4398" w:rsidRDefault="00EC4398" w:rsidP="00EC4398">
      <w:pPr>
        <w:jc w:val="both"/>
        <w:rPr>
          <w:rFonts w:eastAsia="Times New Roman" w:cs="Arial"/>
          <w:i/>
          <w:color w:val="000000"/>
          <w:sz w:val="22"/>
          <w:szCs w:val="22"/>
        </w:rPr>
      </w:pPr>
      <w:r w:rsidRPr="00EC4398">
        <w:rPr>
          <w:rFonts w:eastAsia="Times New Roman" w:cs="Arial"/>
          <w:i/>
          <w:color w:val="000000"/>
          <w:sz w:val="22"/>
          <w:szCs w:val="22"/>
        </w:rPr>
        <w:t>(dále jen zhotovitel)</w:t>
      </w:r>
    </w:p>
    <w:p w14:paraId="71142F7E" w14:textId="77777777" w:rsidR="00EC4398" w:rsidRPr="00EC4398" w:rsidRDefault="00EC4398" w:rsidP="00EC4398">
      <w:pPr>
        <w:widowControl/>
        <w:spacing w:line="280" w:lineRule="atLeast"/>
        <w:rPr>
          <w:rFonts w:eastAsia="Times New Roman" w:cs="Arial"/>
          <w:sz w:val="22"/>
          <w:szCs w:val="22"/>
        </w:rPr>
      </w:pPr>
    </w:p>
    <w:p w14:paraId="2F4315B5" w14:textId="07757449" w:rsidR="000E484A" w:rsidRPr="00EC4398" w:rsidRDefault="00EC4398" w:rsidP="002521A8">
      <w:pPr>
        <w:spacing w:line="240" w:lineRule="auto"/>
        <w:jc w:val="both"/>
        <w:rPr>
          <w:rFonts w:eastAsia="Times New Roman" w:cs="Arial"/>
          <w:b/>
          <w:bCs/>
          <w:snapToGrid w:val="0"/>
          <w:sz w:val="22"/>
          <w:szCs w:val="22"/>
        </w:rPr>
      </w:pPr>
      <w:r w:rsidRPr="00EC4398">
        <w:rPr>
          <w:rFonts w:eastAsia="Times New Roman" w:cs="Arial"/>
          <w:bCs/>
          <w:snapToGrid w:val="0"/>
          <w:sz w:val="22"/>
          <w:szCs w:val="22"/>
        </w:rPr>
        <w:t>uzavírají níže uvedeného dne, měsíce a roku tuto smlouvu na</w:t>
      </w:r>
      <w:r w:rsidR="00535E7B">
        <w:rPr>
          <w:rFonts w:eastAsia="Times New Roman" w:cs="Arial"/>
          <w:bCs/>
          <w:snapToGrid w:val="0"/>
          <w:sz w:val="22"/>
          <w:szCs w:val="22"/>
        </w:rPr>
        <w:t xml:space="preserve"> </w:t>
      </w:r>
      <w:r w:rsidR="00A33DF2" w:rsidRPr="00797C65">
        <w:rPr>
          <w:rFonts w:eastAsia="Times New Roman" w:cs="Arial"/>
          <w:bCs/>
          <w:snapToGrid w:val="0"/>
          <w:sz w:val="22"/>
          <w:szCs w:val="22"/>
        </w:rPr>
        <w:t xml:space="preserve">opakující se </w:t>
      </w:r>
      <w:r w:rsidRPr="00EC4398">
        <w:rPr>
          <w:rFonts w:eastAsia="Times New Roman" w:cs="Arial"/>
          <w:bCs/>
          <w:snapToGrid w:val="0"/>
          <w:sz w:val="22"/>
          <w:szCs w:val="22"/>
        </w:rPr>
        <w:t xml:space="preserve">služby: </w:t>
      </w:r>
      <w:r w:rsidR="00A33DF2">
        <w:rPr>
          <w:rFonts w:eastAsia="Times New Roman" w:cs="Arial"/>
          <w:bCs/>
          <w:snapToGrid w:val="0"/>
          <w:sz w:val="22"/>
          <w:szCs w:val="22"/>
        </w:rPr>
        <w:t xml:space="preserve">následná péče o veřejnou zeleň realizovanou v rámci akce </w:t>
      </w:r>
      <w:r w:rsidR="00A24B7D">
        <w:rPr>
          <w:rFonts w:eastAsia="Times New Roman" w:cs="Arial"/>
          <w:b/>
          <w:bCs/>
          <w:snapToGrid w:val="0"/>
          <w:sz w:val="22"/>
          <w:szCs w:val="22"/>
        </w:rPr>
        <w:t>„</w:t>
      </w:r>
      <w:r w:rsidR="006E7622" w:rsidRPr="006E7622">
        <w:rPr>
          <w:rFonts w:eastAsia="Times New Roman" w:cs="Arial"/>
          <w:b/>
          <w:bCs/>
          <w:snapToGrid w:val="0"/>
          <w:sz w:val="22"/>
          <w:szCs w:val="22"/>
        </w:rPr>
        <w:t>Město Louny – Husova ul. – rozšíření parkovacích míst</w:t>
      </w:r>
      <w:r w:rsidRPr="00EC4398">
        <w:rPr>
          <w:rFonts w:eastAsia="Times New Roman" w:cs="Arial"/>
          <w:b/>
          <w:bCs/>
          <w:snapToGrid w:val="0"/>
          <w:sz w:val="22"/>
          <w:szCs w:val="22"/>
        </w:rPr>
        <w:t>“.</w:t>
      </w:r>
    </w:p>
    <w:p w14:paraId="3BA47C8C" w14:textId="77777777" w:rsidR="00032061" w:rsidRPr="00032061" w:rsidRDefault="00032061" w:rsidP="00072C2A">
      <w:pPr>
        <w:pStyle w:val="Normln0"/>
        <w:spacing w:before="240"/>
        <w:jc w:val="center"/>
        <w:outlineLvl w:val="0"/>
        <w:rPr>
          <w:rFonts w:cs="Arial"/>
          <w:b/>
          <w:color w:val="000000"/>
          <w:sz w:val="22"/>
          <w:szCs w:val="22"/>
        </w:rPr>
      </w:pPr>
      <w:r w:rsidRPr="00032061">
        <w:rPr>
          <w:rFonts w:cs="Arial"/>
          <w:b/>
          <w:color w:val="000000"/>
          <w:sz w:val="22"/>
          <w:szCs w:val="22"/>
        </w:rPr>
        <w:t xml:space="preserve">Čl. II                                                                                                                                                                         </w:t>
      </w:r>
    </w:p>
    <w:p w14:paraId="304ADEC0" w14:textId="77777777" w:rsidR="00032061" w:rsidRPr="001F021A" w:rsidRDefault="00032061" w:rsidP="00032061">
      <w:pPr>
        <w:pStyle w:val="Normln0"/>
        <w:spacing w:after="240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Výchozí podklady a údaje</w:t>
      </w:r>
    </w:p>
    <w:p w14:paraId="43504810" w14:textId="04E65B93" w:rsidR="00032061" w:rsidRDefault="00032061" w:rsidP="004E19B4">
      <w:pPr>
        <w:pStyle w:val="Normln0"/>
        <w:numPr>
          <w:ilvl w:val="0"/>
          <w:numId w:val="11"/>
        </w:numPr>
        <w:spacing w:line="240" w:lineRule="auto"/>
        <w:ind w:left="340" w:hanging="34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Podkladem pro uzavření této smlouvy je </w:t>
      </w:r>
      <w:r>
        <w:rPr>
          <w:rFonts w:cs="Arial"/>
          <w:color w:val="000000"/>
          <w:sz w:val="22"/>
          <w:szCs w:val="22"/>
        </w:rPr>
        <w:t xml:space="preserve">zadávací dokumentace </w:t>
      </w:r>
      <w:r w:rsidRPr="00140127">
        <w:rPr>
          <w:rFonts w:cs="Arial"/>
          <w:color w:val="000000"/>
          <w:sz w:val="22"/>
          <w:szCs w:val="22"/>
        </w:rPr>
        <w:t>ze dne</w:t>
      </w:r>
      <w:r w:rsidR="00DC3DF1" w:rsidRPr="00140127">
        <w:rPr>
          <w:rFonts w:cs="Arial"/>
          <w:color w:val="000000"/>
          <w:sz w:val="22"/>
          <w:szCs w:val="22"/>
        </w:rPr>
        <w:t xml:space="preserve"> </w:t>
      </w:r>
      <w:r w:rsidR="00542BAC">
        <w:rPr>
          <w:rFonts w:cs="Arial"/>
          <w:color w:val="000000"/>
          <w:sz w:val="22"/>
          <w:szCs w:val="22"/>
        </w:rPr>
        <w:t>XX</w:t>
      </w:r>
      <w:r w:rsidR="00CA5528" w:rsidRPr="00140127">
        <w:rPr>
          <w:rFonts w:cs="Arial"/>
          <w:color w:val="000000"/>
          <w:sz w:val="22"/>
          <w:szCs w:val="22"/>
        </w:rPr>
        <w:t>.</w:t>
      </w:r>
      <w:r w:rsidR="00C01E63" w:rsidRPr="00140127">
        <w:rPr>
          <w:rFonts w:cs="Arial"/>
          <w:color w:val="000000"/>
          <w:sz w:val="22"/>
          <w:szCs w:val="22"/>
        </w:rPr>
        <w:t>0</w:t>
      </w:r>
      <w:r w:rsidR="00542BAC">
        <w:rPr>
          <w:rFonts w:cs="Arial"/>
          <w:color w:val="000000"/>
          <w:sz w:val="22"/>
          <w:szCs w:val="22"/>
        </w:rPr>
        <w:t>X</w:t>
      </w:r>
      <w:r w:rsidR="00DC3DF1" w:rsidRPr="00140127">
        <w:rPr>
          <w:rFonts w:cs="Arial"/>
          <w:color w:val="000000"/>
          <w:sz w:val="22"/>
          <w:szCs w:val="22"/>
        </w:rPr>
        <w:t>.202</w:t>
      </w:r>
      <w:r w:rsidR="00C01E63" w:rsidRPr="00140127">
        <w:rPr>
          <w:rFonts w:cs="Arial"/>
          <w:color w:val="000000"/>
          <w:sz w:val="22"/>
          <w:szCs w:val="22"/>
        </w:rPr>
        <w:t>5</w:t>
      </w:r>
      <w:r w:rsidR="00B51145" w:rsidRPr="00140127">
        <w:rPr>
          <w:rFonts w:cs="Arial"/>
          <w:color w:val="000000"/>
          <w:sz w:val="22"/>
          <w:szCs w:val="22"/>
        </w:rPr>
        <w:t xml:space="preserve">, </w:t>
      </w:r>
      <w:r w:rsidR="00B761A6" w:rsidRPr="00140127">
        <w:rPr>
          <w:rFonts w:cs="Arial"/>
          <w:color w:val="000000"/>
          <w:sz w:val="22"/>
          <w:szCs w:val="22"/>
        </w:rPr>
        <w:t>ve</w:t>
      </w:r>
      <w:r w:rsidR="00B761A6" w:rsidRPr="00653AE7">
        <w:rPr>
          <w:rFonts w:cs="Arial"/>
          <w:color w:val="000000"/>
          <w:sz w:val="22"/>
          <w:szCs w:val="22"/>
        </w:rPr>
        <w:t xml:space="preserve"> znění případných doplnění v průběhu </w:t>
      </w:r>
      <w:r w:rsidR="007027A7">
        <w:rPr>
          <w:rFonts w:cs="Arial"/>
          <w:color w:val="000000"/>
          <w:sz w:val="22"/>
          <w:szCs w:val="22"/>
        </w:rPr>
        <w:t>zadávacího</w:t>
      </w:r>
      <w:r w:rsidR="007027A7" w:rsidRPr="00653AE7">
        <w:rPr>
          <w:rFonts w:cs="Arial"/>
          <w:color w:val="000000"/>
          <w:sz w:val="22"/>
          <w:szCs w:val="22"/>
        </w:rPr>
        <w:t xml:space="preserve"> </w:t>
      </w:r>
      <w:r w:rsidR="00B761A6" w:rsidRPr="00653AE7">
        <w:rPr>
          <w:rFonts w:cs="Arial"/>
          <w:color w:val="000000"/>
          <w:sz w:val="22"/>
          <w:szCs w:val="22"/>
        </w:rPr>
        <w:t xml:space="preserve">řízení, </w:t>
      </w:r>
      <w:r w:rsidRPr="00653AE7">
        <w:rPr>
          <w:rFonts w:cs="Arial"/>
          <w:color w:val="000000"/>
          <w:sz w:val="22"/>
          <w:szCs w:val="22"/>
        </w:rPr>
        <w:t>jejíž</w:t>
      </w:r>
      <w:r w:rsidRPr="0037503C">
        <w:rPr>
          <w:rFonts w:cs="Arial"/>
          <w:color w:val="000000"/>
          <w:sz w:val="22"/>
          <w:szCs w:val="22"/>
        </w:rPr>
        <w:t xml:space="preserve"> podmínky byly zapracovány </w:t>
      </w:r>
      <w:r w:rsidRPr="0037503C">
        <w:rPr>
          <w:rFonts w:cs="Arial"/>
          <w:color w:val="000000"/>
          <w:sz w:val="22"/>
          <w:szCs w:val="22"/>
        </w:rPr>
        <w:lastRenderedPageBreak/>
        <w:t>do nabídky zhotovitele</w:t>
      </w:r>
      <w:r w:rsidR="006E4913">
        <w:rPr>
          <w:rFonts w:cs="Arial"/>
          <w:color w:val="000000"/>
          <w:sz w:val="22"/>
          <w:szCs w:val="22"/>
        </w:rPr>
        <w:t xml:space="preserve"> </w:t>
      </w:r>
      <w:r w:rsidRPr="0037503C">
        <w:rPr>
          <w:rFonts w:cs="Arial"/>
          <w:color w:val="000000"/>
          <w:sz w:val="22"/>
          <w:szCs w:val="22"/>
        </w:rPr>
        <w:t xml:space="preserve">ze dne </w:t>
      </w:r>
      <w:r w:rsidR="00B55E38">
        <w:rPr>
          <w:rFonts w:cs="Arial"/>
          <w:color w:val="000000"/>
          <w:sz w:val="22"/>
          <w:szCs w:val="22"/>
        </w:rPr>
        <w:t>………</w:t>
      </w:r>
      <w:proofErr w:type="gramStart"/>
      <w:r w:rsidR="00B55E38">
        <w:rPr>
          <w:rFonts w:cs="Arial"/>
          <w:color w:val="000000"/>
          <w:sz w:val="22"/>
          <w:szCs w:val="22"/>
        </w:rPr>
        <w:t>…….</w:t>
      </w:r>
      <w:proofErr w:type="gramEnd"/>
      <w:r w:rsidR="00A36DF2">
        <w:rPr>
          <w:rFonts w:cs="Arial"/>
          <w:color w:val="000000"/>
          <w:sz w:val="22"/>
          <w:szCs w:val="22"/>
        </w:rPr>
        <w:t>.</w:t>
      </w:r>
      <w:r w:rsidR="00B761A6">
        <w:rPr>
          <w:rFonts w:cs="Arial"/>
          <w:color w:val="000000"/>
          <w:sz w:val="22"/>
          <w:szCs w:val="22"/>
        </w:rPr>
        <w:t xml:space="preserve"> Výše uvedená nabídka a zadávací dokumentace se stávají okamžikem uzavření této smlouvy pro smluvní strany závazné.</w:t>
      </w:r>
    </w:p>
    <w:p w14:paraId="79E95F42" w14:textId="77777777" w:rsidR="006E4913" w:rsidRDefault="006E4913" w:rsidP="0005622B">
      <w:pPr>
        <w:pStyle w:val="Normln0"/>
        <w:spacing w:line="24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</w:t>
      </w:r>
    </w:p>
    <w:p w14:paraId="08F851D4" w14:textId="77777777" w:rsidR="00032061" w:rsidRDefault="00032061" w:rsidP="00DD68F7">
      <w:pPr>
        <w:pStyle w:val="Normln0"/>
        <w:numPr>
          <w:ilvl w:val="0"/>
          <w:numId w:val="11"/>
        </w:numPr>
        <w:spacing w:line="240" w:lineRule="auto"/>
        <w:ind w:left="340" w:hanging="34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Výchozí údaje:</w:t>
      </w:r>
    </w:p>
    <w:p w14:paraId="3967E664" w14:textId="7EDD236D" w:rsidR="00032061" w:rsidRPr="00B44984" w:rsidRDefault="00DD68F7" w:rsidP="00DD68F7">
      <w:pPr>
        <w:pStyle w:val="Normln0"/>
        <w:tabs>
          <w:tab w:val="left" w:pos="600"/>
          <w:tab w:val="left" w:pos="1200"/>
          <w:tab w:val="left" w:pos="2880"/>
        </w:tabs>
        <w:spacing w:line="240" w:lineRule="auto"/>
        <w:ind w:left="2835" w:hanging="2835"/>
        <w:jc w:val="both"/>
        <w:outlineLvl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="00DB4667">
        <w:rPr>
          <w:rFonts w:cs="Arial"/>
          <w:color w:val="000000"/>
          <w:sz w:val="22"/>
          <w:szCs w:val="22"/>
        </w:rPr>
        <w:t>2.1.</w:t>
      </w:r>
      <w:r w:rsidR="00DB4667">
        <w:rPr>
          <w:rFonts w:cs="Arial"/>
          <w:color w:val="000000"/>
          <w:sz w:val="22"/>
          <w:szCs w:val="22"/>
        </w:rPr>
        <w:tab/>
      </w:r>
      <w:proofErr w:type="gramStart"/>
      <w:r w:rsidR="00032061">
        <w:rPr>
          <w:rFonts w:cs="Arial"/>
          <w:color w:val="000000"/>
          <w:sz w:val="22"/>
          <w:szCs w:val="22"/>
        </w:rPr>
        <w:t>Název :</w:t>
      </w:r>
      <w:proofErr w:type="gramEnd"/>
      <w:r w:rsidR="00A36DF2">
        <w:rPr>
          <w:rFonts w:cs="Arial"/>
          <w:color w:val="000000"/>
          <w:sz w:val="22"/>
          <w:szCs w:val="22"/>
        </w:rPr>
        <w:tab/>
      </w:r>
      <w:r w:rsidR="00DC3DF1">
        <w:rPr>
          <w:rFonts w:cs="Arial"/>
          <w:b/>
          <w:bCs/>
          <w:snapToGrid w:val="0"/>
          <w:sz w:val="22"/>
          <w:szCs w:val="22"/>
        </w:rPr>
        <w:t>„</w:t>
      </w:r>
      <w:r w:rsidR="006E7622" w:rsidRPr="006E7622">
        <w:rPr>
          <w:rFonts w:cs="Arial"/>
          <w:b/>
          <w:bCs/>
          <w:snapToGrid w:val="0"/>
          <w:sz w:val="22"/>
          <w:szCs w:val="22"/>
        </w:rPr>
        <w:t>Město Louny – Husova ul. – rozšíření parkovacích míst</w:t>
      </w:r>
      <w:r w:rsidR="00DC3DF1" w:rsidRPr="00EC4398">
        <w:rPr>
          <w:rFonts w:cs="Arial"/>
          <w:b/>
          <w:bCs/>
          <w:snapToGrid w:val="0"/>
          <w:sz w:val="22"/>
          <w:szCs w:val="22"/>
        </w:rPr>
        <w:t>“</w:t>
      </w:r>
    </w:p>
    <w:p w14:paraId="61FE62E4" w14:textId="61D3F44D" w:rsidR="00032061" w:rsidRPr="00426D33" w:rsidRDefault="00DD68F7" w:rsidP="0081048F">
      <w:pPr>
        <w:pStyle w:val="Normln0"/>
        <w:tabs>
          <w:tab w:val="left" w:pos="600"/>
          <w:tab w:val="left" w:pos="1200"/>
          <w:tab w:val="left" w:pos="1440"/>
        </w:tabs>
        <w:spacing w:line="240" w:lineRule="auto"/>
        <w:ind w:left="2835" w:hanging="2835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="00DB4667">
        <w:rPr>
          <w:rFonts w:cs="Arial"/>
          <w:color w:val="000000"/>
          <w:sz w:val="22"/>
          <w:szCs w:val="22"/>
        </w:rPr>
        <w:t>2.2.</w:t>
      </w:r>
      <w:r w:rsidR="00DB4667">
        <w:rPr>
          <w:rFonts w:cs="Arial"/>
          <w:color w:val="000000"/>
          <w:sz w:val="22"/>
          <w:szCs w:val="22"/>
        </w:rPr>
        <w:tab/>
      </w:r>
      <w:proofErr w:type="gramStart"/>
      <w:r w:rsidR="00032061">
        <w:rPr>
          <w:rFonts w:cs="Arial"/>
          <w:color w:val="000000"/>
          <w:sz w:val="22"/>
          <w:szCs w:val="22"/>
        </w:rPr>
        <w:t xml:space="preserve">Místo </w:t>
      </w:r>
      <w:r w:rsidR="00A36DF2">
        <w:rPr>
          <w:rFonts w:cs="Arial"/>
          <w:color w:val="000000"/>
          <w:sz w:val="22"/>
          <w:szCs w:val="22"/>
        </w:rPr>
        <w:t>:</w:t>
      </w:r>
      <w:proofErr w:type="gramEnd"/>
      <w:r w:rsidR="00A36DF2">
        <w:rPr>
          <w:rFonts w:cs="Arial"/>
          <w:color w:val="000000"/>
          <w:sz w:val="22"/>
          <w:szCs w:val="22"/>
        </w:rPr>
        <w:tab/>
      </w:r>
      <w:r w:rsidR="00F01F09">
        <w:rPr>
          <w:rFonts w:cs="Arial"/>
          <w:sz w:val="22"/>
          <w:szCs w:val="22"/>
        </w:rPr>
        <w:t>ul.</w:t>
      </w:r>
      <w:r w:rsidR="00852920">
        <w:rPr>
          <w:rFonts w:cs="Arial"/>
          <w:sz w:val="22"/>
          <w:szCs w:val="22"/>
        </w:rPr>
        <w:t xml:space="preserve"> </w:t>
      </w:r>
      <w:r w:rsidR="00542BAC">
        <w:rPr>
          <w:rFonts w:cs="Arial"/>
          <w:sz w:val="22"/>
          <w:szCs w:val="22"/>
        </w:rPr>
        <w:t>Husova</w:t>
      </w:r>
      <w:r w:rsidR="00F01F09">
        <w:rPr>
          <w:rFonts w:cs="Arial"/>
          <w:sz w:val="22"/>
          <w:szCs w:val="22"/>
        </w:rPr>
        <w:t>, Louny</w:t>
      </w:r>
    </w:p>
    <w:p w14:paraId="7724B97D" w14:textId="53AC5932" w:rsidR="00032061" w:rsidRPr="0005622B" w:rsidRDefault="00DD68F7" w:rsidP="0005622B">
      <w:pPr>
        <w:pStyle w:val="Normln0"/>
        <w:tabs>
          <w:tab w:val="left" w:pos="600"/>
          <w:tab w:val="left" w:pos="1200"/>
          <w:tab w:val="left" w:pos="1260"/>
          <w:tab w:val="left" w:pos="2880"/>
          <w:tab w:val="left" w:pos="3960"/>
        </w:tabs>
        <w:spacing w:line="240" w:lineRule="auto"/>
        <w:ind w:left="2880" w:hanging="2880"/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="00DB4667">
        <w:rPr>
          <w:rFonts w:cs="Arial"/>
          <w:color w:val="000000"/>
          <w:sz w:val="22"/>
          <w:szCs w:val="22"/>
        </w:rPr>
        <w:t>2.3.</w:t>
      </w:r>
      <w:r w:rsidR="00DB4667">
        <w:rPr>
          <w:rFonts w:cs="Arial"/>
          <w:color w:val="000000"/>
          <w:sz w:val="22"/>
          <w:szCs w:val="22"/>
        </w:rPr>
        <w:tab/>
      </w:r>
      <w:proofErr w:type="gramStart"/>
      <w:r w:rsidR="00032061">
        <w:rPr>
          <w:rFonts w:cs="Arial"/>
          <w:color w:val="000000"/>
          <w:sz w:val="22"/>
          <w:szCs w:val="22"/>
        </w:rPr>
        <w:t>Termín :</w:t>
      </w:r>
      <w:proofErr w:type="gramEnd"/>
      <w:r w:rsidR="00DC3DF1">
        <w:rPr>
          <w:rFonts w:cs="Arial"/>
          <w:color w:val="000000"/>
          <w:sz w:val="22"/>
          <w:szCs w:val="22"/>
        </w:rPr>
        <w:tab/>
      </w:r>
      <w:r w:rsidR="00032061">
        <w:rPr>
          <w:rFonts w:cs="Arial"/>
          <w:color w:val="000000"/>
          <w:sz w:val="22"/>
          <w:szCs w:val="22"/>
        </w:rPr>
        <w:t>zahájení:</w:t>
      </w:r>
      <w:r w:rsidR="00032061">
        <w:rPr>
          <w:rFonts w:cs="Arial"/>
          <w:color w:val="000000"/>
          <w:sz w:val="22"/>
          <w:szCs w:val="22"/>
        </w:rPr>
        <w:tab/>
      </w:r>
      <w:r w:rsidR="00B761A6">
        <w:rPr>
          <w:rFonts w:cs="Arial"/>
          <w:b/>
          <w:color w:val="000000"/>
          <w:sz w:val="22"/>
          <w:szCs w:val="22"/>
        </w:rPr>
        <w:t xml:space="preserve">neprodleně po </w:t>
      </w:r>
      <w:r w:rsidR="00E1063A">
        <w:rPr>
          <w:rFonts w:cs="Arial"/>
          <w:b/>
          <w:color w:val="000000"/>
          <w:sz w:val="22"/>
          <w:szCs w:val="22"/>
        </w:rPr>
        <w:t>ukončení</w:t>
      </w:r>
      <w:r w:rsidR="00444C2D">
        <w:rPr>
          <w:rFonts w:cs="Arial"/>
          <w:b/>
          <w:color w:val="000000"/>
          <w:sz w:val="22"/>
          <w:szCs w:val="22"/>
        </w:rPr>
        <w:t xml:space="preserve"> realizace </w:t>
      </w:r>
      <w:r w:rsidR="00DB31EE">
        <w:rPr>
          <w:rFonts w:cs="Arial"/>
          <w:b/>
          <w:color w:val="000000"/>
          <w:sz w:val="22"/>
          <w:szCs w:val="22"/>
        </w:rPr>
        <w:t xml:space="preserve">1. </w:t>
      </w:r>
      <w:proofErr w:type="gramStart"/>
      <w:r w:rsidR="00DF76E7">
        <w:rPr>
          <w:rFonts w:cs="Arial"/>
          <w:b/>
          <w:color w:val="000000"/>
          <w:sz w:val="22"/>
          <w:szCs w:val="22"/>
        </w:rPr>
        <w:t xml:space="preserve">části </w:t>
      </w:r>
      <w:r w:rsidR="00DB31EE">
        <w:rPr>
          <w:rFonts w:cs="Arial"/>
          <w:b/>
          <w:color w:val="000000"/>
          <w:sz w:val="22"/>
          <w:szCs w:val="22"/>
        </w:rPr>
        <w:t xml:space="preserve"> </w:t>
      </w:r>
      <w:r w:rsidR="00DB31EE" w:rsidRPr="00DB31EE">
        <w:rPr>
          <w:rFonts w:cs="Arial"/>
          <w:color w:val="000000"/>
          <w:sz w:val="22"/>
          <w:szCs w:val="22"/>
        </w:rPr>
        <w:t>(</w:t>
      </w:r>
      <w:proofErr w:type="gramEnd"/>
      <w:r w:rsidR="00DB31EE" w:rsidRPr="00DB31EE">
        <w:rPr>
          <w:rFonts w:cs="Arial"/>
          <w:color w:val="000000"/>
          <w:sz w:val="22"/>
          <w:szCs w:val="22"/>
        </w:rPr>
        <w:t>výsadeb zeleně)</w:t>
      </w:r>
    </w:p>
    <w:p w14:paraId="56ECE97E" w14:textId="0D27D83B" w:rsidR="00032061" w:rsidRDefault="00A36DF2" w:rsidP="008D21EF">
      <w:pPr>
        <w:pStyle w:val="Normln0"/>
        <w:tabs>
          <w:tab w:val="left" w:pos="540"/>
          <w:tab w:val="left" w:pos="1260"/>
          <w:tab w:val="left" w:pos="2880"/>
          <w:tab w:val="left" w:pos="3960"/>
        </w:tabs>
        <w:spacing w:line="240" w:lineRule="auto"/>
        <w:ind w:left="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="00DB4667">
        <w:rPr>
          <w:rFonts w:cs="Arial"/>
          <w:color w:val="000000"/>
          <w:sz w:val="22"/>
          <w:szCs w:val="22"/>
        </w:rPr>
        <w:tab/>
      </w:r>
      <w:r w:rsidR="00032061">
        <w:rPr>
          <w:rFonts w:cs="Arial"/>
          <w:color w:val="000000"/>
          <w:sz w:val="22"/>
          <w:szCs w:val="22"/>
        </w:rPr>
        <w:t>ukončení:</w:t>
      </w:r>
      <w:r w:rsidR="00032061">
        <w:rPr>
          <w:rFonts w:cs="Arial"/>
          <w:color w:val="000000"/>
          <w:sz w:val="22"/>
          <w:szCs w:val="22"/>
        </w:rPr>
        <w:tab/>
      </w:r>
      <w:r w:rsidR="004B6D83">
        <w:rPr>
          <w:rFonts w:cs="Arial"/>
          <w:b/>
          <w:color w:val="000000"/>
          <w:sz w:val="22"/>
          <w:szCs w:val="22"/>
        </w:rPr>
        <w:t>d</w:t>
      </w:r>
      <w:r w:rsidR="00F30A48" w:rsidRPr="00F30A48">
        <w:rPr>
          <w:rFonts w:cs="Arial"/>
          <w:b/>
          <w:color w:val="000000"/>
          <w:sz w:val="22"/>
          <w:szCs w:val="22"/>
        </w:rPr>
        <w:t xml:space="preserve">o </w:t>
      </w:r>
      <w:r w:rsidR="00F01F09">
        <w:rPr>
          <w:rFonts w:cs="Arial"/>
          <w:b/>
          <w:color w:val="000000"/>
          <w:sz w:val="22"/>
          <w:szCs w:val="22"/>
        </w:rPr>
        <w:t>5</w:t>
      </w:r>
      <w:r w:rsidR="00F30A48" w:rsidRPr="00F30A48">
        <w:rPr>
          <w:rFonts w:cs="Arial"/>
          <w:b/>
          <w:color w:val="000000"/>
          <w:sz w:val="22"/>
          <w:szCs w:val="22"/>
        </w:rPr>
        <w:t xml:space="preserve"> letech od zahájení plnění</w:t>
      </w:r>
      <w:r w:rsidR="00032061">
        <w:rPr>
          <w:rFonts w:cs="Arial"/>
          <w:color w:val="000000"/>
          <w:sz w:val="22"/>
          <w:szCs w:val="22"/>
        </w:rPr>
        <w:tab/>
      </w:r>
    </w:p>
    <w:p w14:paraId="59C674FE" w14:textId="77777777" w:rsidR="006E4913" w:rsidRDefault="006E4913" w:rsidP="0005622B">
      <w:pPr>
        <w:pStyle w:val="Normln0"/>
        <w:spacing w:line="240" w:lineRule="auto"/>
        <w:jc w:val="both"/>
        <w:rPr>
          <w:rFonts w:cs="Arial"/>
          <w:color w:val="000000"/>
          <w:sz w:val="22"/>
          <w:szCs w:val="22"/>
        </w:rPr>
      </w:pPr>
    </w:p>
    <w:p w14:paraId="1103FDD2" w14:textId="16F71A35" w:rsidR="00F30A48" w:rsidRDefault="00DD68F7" w:rsidP="00DD68F7">
      <w:pPr>
        <w:pStyle w:val="Normln0"/>
        <w:numPr>
          <w:ilvl w:val="0"/>
          <w:numId w:val="11"/>
        </w:numPr>
        <w:spacing w:line="240" w:lineRule="auto"/>
        <w:ind w:left="340" w:hanging="3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Následná</w:t>
      </w:r>
      <w:r w:rsidR="00F30A48">
        <w:rPr>
          <w:rFonts w:cs="Arial"/>
          <w:color w:val="000000"/>
          <w:sz w:val="22"/>
          <w:szCs w:val="22"/>
        </w:rPr>
        <w:t xml:space="preserve"> péče</w:t>
      </w:r>
      <w:r w:rsidR="00B036BD">
        <w:rPr>
          <w:rFonts w:cs="Arial"/>
          <w:color w:val="000000"/>
          <w:sz w:val="22"/>
          <w:szCs w:val="22"/>
        </w:rPr>
        <w:t xml:space="preserve"> </w:t>
      </w:r>
      <w:r w:rsidR="00032061">
        <w:rPr>
          <w:rFonts w:cs="Arial"/>
          <w:color w:val="000000"/>
          <w:sz w:val="22"/>
          <w:szCs w:val="22"/>
        </w:rPr>
        <w:t>bude realizován</w:t>
      </w:r>
      <w:r w:rsidR="00F30A48">
        <w:rPr>
          <w:rFonts w:cs="Arial"/>
          <w:color w:val="000000"/>
          <w:sz w:val="22"/>
          <w:szCs w:val="22"/>
        </w:rPr>
        <w:t>a</w:t>
      </w:r>
      <w:r w:rsidR="00032061" w:rsidRPr="0037503C">
        <w:rPr>
          <w:rFonts w:cs="Arial"/>
          <w:color w:val="000000"/>
          <w:sz w:val="22"/>
          <w:szCs w:val="22"/>
        </w:rPr>
        <w:t xml:space="preserve"> </w:t>
      </w:r>
      <w:r w:rsidR="001D05A6">
        <w:rPr>
          <w:rFonts w:cs="Arial"/>
          <w:color w:val="000000"/>
          <w:sz w:val="22"/>
          <w:szCs w:val="22"/>
        </w:rPr>
        <w:t xml:space="preserve">v rozsahu </w:t>
      </w:r>
      <w:r w:rsidR="00032061" w:rsidRPr="0037503C">
        <w:rPr>
          <w:rFonts w:cs="Arial"/>
          <w:color w:val="000000"/>
          <w:sz w:val="22"/>
          <w:szCs w:val="22"/>
        </w:rPr>
        <w:t>po</w:t>
      </w:r>
      <w:r w:rsidR="00A2140C">
        <w:rPr>
          <w:rFonts w:cs="Arial"/>
          <w:color w:val="000000"/>
          <w:sz w:val="22"/>
          <w:szCs w:val="22"/>
        </w:rPr>
        <w:t>dle osazovacího plánu zpracovaného Ing. Alenou Burešovou 03/2025 a zpracovaného výkazu výměr následné péče</w:t>
      </w:r>
      <w:r w:rsidR="00264C58" w:rsidRPr="00264C58">
        <w:rPr>
          <w:rFonts w:cs="Arial"/>
          <w:color w:val="000000"/>
          <w:sz w:val="22"/>
          <w:szCs w:val="22"/>
        </w:rPr>
        <w:t>.</w:t>
      </w:r>
      <w:r w:rsidR="0005622B">
        <w:rPr>
          <w:rFonts w:cs="Arial"/>
          <w:sz w:val="22"/>
          <w:szCs w:val="22"/>
        </w:rPr>
        <w:t xml:space="preserve"> </w:t>
      </w:r>
      <w:r w:rsidR="0081048F">
        <w:rPr>
          <w:rFonts w:cs="Arial"/>
          <w:color w:val="000000"/>
          <w:sz w:val="22"/>
          <w:szCs w:val="22"/>
        </w:rPr>
        <w:t xml:space="preserve"> </w:t>
      </w:r>
    </w:p>
    <w:p w14:paraId="1D53C8E8" w14:textId="77777777" w:rsidR="00F33390" w:rsidRPr="001D0D9C" w:rsidRDefault="00F33390" w:rsidP="00072C2A">
      <w:pPr>
        <w:spacing w:before="240"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Čl. II</w:t>
      </w:r>
      <w:r w:rsidR="00CF71DD">
        <w:rPr>
          <w:rFonts w:cs="Arial"/>
          <w:b/>
          <w:sz w:val="22"/>
          <w:szCs w:val="22"/>
        </w:rPr>
        <w:t>I</w:t>
      </w:r>
    </w:p>
    <w:p w14:paraId="324F3197" w14:textId="77777777" w:rsidR="00F33390" w:rsidRPr="001D0D9C" w:rsidRDefault="00F33390" w:rsidP="00B0695D">
      <w:pPr>
        <w:spacing w:after="120" w:line="240" w:lineRule="auto"/>
        <w:jc w:val="center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PŘEDMĚT SMLOUVY</w:t>
      </w:r>
    </w:p>
    <w:p w14:paraId="232E485F" w14:textId="433033C2" w:rsidR="004E19B4" w:rsidRDefault="00F33390" w:rsidP="004E19B4">
      <w:pPr>
        <w:numPr>
          <w:ilvl w:val="0"/>
          <w:numId w:val="9"/>
        </w:numPr>
        <w:spacing w:before="80" w:line="240" w:lineRule="auto"/>
        <w:ind w:left="340" w:hanging="340"/>
        <w:jc w:val="both"/>
        <w:rPr>
          <w:rFonts w:cs="Arial"/>
          <w:sz w:val="22"/>
          <w:szCs w:val="22"/>
        </w:rPr>
      </w:pPr>
      <w:r w:rsidRPr="004E19B4">
        <w:rPr>
          <w:rFonts w:cs="Arial"/>
          <w:sz w:val="22"/>
          <w:szCs w:val="22"/>
        </w:rPr>
        <w:t xml:space="preserve">Zhotovitel se zavazuje </w:t>
      </w:r>
      <w:r w:rsidR="006160A2" w:rsidRPr="004E19B4">
        <w:rPr>
          <w:rFonts w:cs="Arial"/>
          <w:sz w:val="22"/>
          <w:szCs w:val="22"/>
        </w:rPr>
        <w:t xml:space="preserve">provést pro objednatele na svůj náklad a své nebezpečí </w:t>
      </w:r>
      <w:r w:rsidR="00F30A48" w:rsidRPr="004E19B4">
        <w:rPr>
          <w:rFonts w:cs="Arial"/>
          <w:sz w:val="22"/>
          <w:szCs w:val="22"/>
        </w:rPr>
        <w:t>údržbu veřejné zeleně – následnou péči</w:t>
      </w:r>
      <w:r w:rsidR="005C44D0">
        <w:rPr>
          <w:rFonts w:cs="Arial"/>
          <w:sz w:val="22"/>
          <w:szCs w:val="22"/>
        </w:rPr>
        <w:t xml:space="preserve">, dle položkového </w:t>
      </w:r>
      <w:r w:rsidR="00D13F36">
        <w:rPr>
          <w:rFonts w:cs="Arial"/>
          <w:sz w:val="22"/>
          <w:szCs w:val="22"/>
        </w:rPr>
        <w:t>rozpočtu,</w:t>
      </w:r>
      <w:r w:rsidR="00D13F36" w:rsidRPr="004E19B4">
        <w:rPr>
          <w:rFonts w:cs="Arial"/>
          <w:sz w:val="22"/>
          <w:szCs w:val="22"/>
        </w:rPr>
        <w:t xml:space="preserve"> a</w:t>
      </w:r>
      <w:r w:rsidR="004E19B4" w:rsidRPr="004E19B4">
        <w:rPr>
          <w:rFonts w:eastAsia="Times New Roman" w:cs="Arial"/>
          <w:sz w:val="22"/>
          <w:szCs w:val="22"/>
        </w:rPr>
        <w:t xml:space="preserve"> to po dobu </w:t>
      </w:r>
      <w:r w:rsidR="00D13F36">
        <w:rPr>
          <w:rFonts w:eastAsia="Times New Roman" w:cs="Arial"/>
          <w:sz w:val="22"/>
          <w:szCs w:val="22"/>
        </w:rPr>
        <w:t>60</w:t>
      </w:r>
      <w:r w:rsidR="004E19B4" w:rsidRPr="004E19B4">
        <w:rPr>
          <w:rFonts w:eastAsia="Times New Roman" w:cs="Arial"/>
          <w:sz w:val="22"/>
          <w:szCs w:val="22"/>
        </w:rPr>
        <w:t xml:space="preserve"> po</w:t>
      </w:r>
      <w:r w:rsidR="004E19B4">
        <w:rPr>
          <w:rFonts w:eastAsia="Times New Roman" w:cs="Arial"/>
          <w:sz w:val="22"/>
          <w:szCs w:val="22"/>
        </w:rPr>
        <w:t> </w:t>
      </w:r>
      <w:r w:rsidR="004E19B4" w:rsidRPr="004E19B4">
        <w:rPr>
          <w:rFonts w:eastAsia="Times New Roman" w:cs="Arial"/>
          <w:sz w:val="22"/>
          <w:szCs w:val="22"/>
        </w:rPr>
        <w:t>sobě jdoucích měsíců</w:t>
      </w:r>
      <w:r w:rsidR="004E19B4" w:rsidRPr="004E19B4">
        <w:rPr>
          <w:rFonts w:cs="Arial"/>
          <w:sz w:val="22"/>
          <w:szCs w:val="22"/>
        </w:rPr>
        <w:t xml:space="preserve"> od zahájení plnění.</w:t>
      </w:r>
      <w:r w:rsidR="004E19B4" w:rsidRPr="00BC6221">
        <w:rPr>
          <w:rFonts w:cs="Arial"/>
          <w:sz w:val="22"/>
          <w:szCs w:val="22"/>
        </w:rPr>
        <w:t xml:space="preserve">  </w:t>
      </w:r>
    </w:p>
    <w:p w14:paraId="6E2FF780" w14:textId="77777777" w:rsidR="008A2FA2" w:rsidRDefault="008A2FA2" w:rsidP="00FF245B">
      <w:pPr>
        <w:spacing w:before="80" w:line="240" w:lineRule="auto"/>
        <w:ind w:left="340"/>
        <w:jc w:val="both"/>
        <w:rPr>
          <w:rFonts w:cs="Arial"/>
          <w:sz w:val="22"/>
          <w:szCs w:val="22"/>
        </w:rPr>
      </w:pPr>
    </w:p>
    <w:p w14:paraId="6577A08F" w14:textId="6E3D481D" w:rsidR="007A5BB7" w:rsidRPr="00EE2D6E" w:rsidRDefault="007A5BB7" w:rsidP="00C35967">
      <w:pPr>
        <w:spacing w:line="240" w:lineRule="auto"/>
        <w:ind w:left="340"/>
        <w:jc w:val="both"/>
        <w:rPr>
          <w:rFonts w:cs="Arial"/>
          <w:sz w:val="22"/>
          <w:szCs w:val="22"/>
          <w:u w:val="single"/>
        </w:rPr>
      </w:pPr>
      <w:r w:rsidRPr="00EE2D6E">
        <w:rPr>
          <w:rFonts w:cs="Arial"/>
          <w:sz w:val="22"/>
          <w:szCs w:val="22"/>
          <w:u w:val="single"/>
        </w:rPr>
        <w:t>Listnaté stromy:</w:t>
      </w:r>
    </w:p>
    <w:p w14:paraId="4136D15A" w14:textId="3E4D5681" w:rsidR="008A2FA2" w:rsidRPr="00EE2D6E" w:rsidRDefault="007A5BB7" w:rsidP="00FF245B">
      <w:pPr>
        <w:spacing w:line="240" w:lineRule="auto"/>
        <w:ind w:left="340"/>
        <w:jc w:val="both"/>
        <w:rPr>
          <w:rFonts w:cs="Arial"/>
          <w:sz w:val="22"/>
          <w:szCs w:val="22"/>
        </w:rPr>
      </w:pPr>
      <w:r w:rsidRPr="00EE2D6E">
        <w:rPr>
          <w:rFonts w:cs="Arial"/>
          <w:sz w:val="22"/>
          <w:szCs w:val="22"/>
        </w:rPr>
        <w:t>ú</w:t>
      </w:r>
      <w:r w:rsidR="00F30A48" w:rsidRPr="00EE2D6E">
        <w:rPr>
          <w:rFonts w:cs="Arial"/>
          <w:sz w:val="22"/>
          <w:szCs w:val="22"/>
        </w:rPr>
        <w:t>držba veřejné zeleně – následná péče</w:t>
      </w:r>
      <w:r w:rsidR="00EF0E59" w:rsidRPr="00EE2D6E">
        <w:rPr>
          <w:rFonts w:cs="Arial"/>
          <w:sz w:val="22"/>
          <w:szCs w:val="22"/>
        </w:rPr>
        <w:t xml:space="preserve"> spočívá</w:t>
      </w:r>
      <w:r w:rsidR="00490734" w:rsidRPr="00EE2D6E">
        <w:rPr>
          <w:rFonts w:cs="Arial"/>
          <w:sz w:val="22"/>
          <w:szCs w:val="22"/>
        </w:rPr>
        <w:t xml:space="preserve"> v</w:t>
      </w:r>
      <w:r w:rsidR="008A2FA2" w:rsidRPr="00EE2D6E">
        <w:rPr>
          <w:rFonts w:cs="Arial"/>
          <w:sz w:val="22"/>
          <w:szCs w:val="22"/>
        </w:rPr>
        <w:t>:</w:t>
      </w:r>
      <w:r w:rsidR="00EF0E59" w:rsidRPr="00EE2D6E">
        <w:rPr>
          <w:rFonts w:cs="Arial"/>
          <w:sz w:val="22"/>
          <w:szCs w:val="22"/>
        </w:rPr>
        <w:t xml:space="preserve"> </w:t>
      </w:r>
    </w:p>
    <w:p w14:paraId="3EDB6E26" w14:textId="6CE03356" w:rsidR="008A2FA2" w:rsidRPr="00EE2D6E" w:rsidRDefault="008A2FA2" w:rsidP="0091199A">
      <w:pPr>
        <w:numPr>
          <w:ilvl w:val="0"/>
          <w:numId w:val="21"/>
        </w:numPr>
        <w:spacing w:line="240" w:lineRule="auto"/>
        <w:jc w:val="both"/>
        <w:rPr>
          <w:rFonts w:cs="Arial"/>
          <w:sz w:val="22"/>
          <w:szCs w:val="22"/>
        </w:rPr>
      </w:pPr>
      <w:r w:rsidRPr="00EE2D6E">
        <w:rPr>
          <w:rFonts w:cs="Arial"/>
          <w:sz w:val="22"/>
          <w:szCs w:val="22"/>
        </w:rPr>
        <w:t>záli</w:t>
      </w:r>
      <w:r w:rsidR="00490734" w:rsidRPr="00EE2D6E">
        <w:rPr>
          <w:rFonts w:cs="Arial"/>
          <w:sz w:val="22"/>
          <w:szCs w:val="22"/>
        </w:rPr>
        <w:t>vce</w:t>
      </w:r>
      <w:r w:rsidRPr="00EE2D6E">
        <w:rPr>
          <w:rFonts w:cs="Arial"/>
          <w:sz w:val="22"/>
          <w:szCs w:val="22"/>
        </w:rPr>
        <w:t xml:space="preserve"> </w:t>
      </w:r>
      <w:r w:rsidR="00FF245B" w:rsidRPr="00EE2D6E">
        <w:rPr>
          <w:rFonts w:cs="Arial"/>
          <w:sz w:val="22"/>
          <w:szCs w:val="22"/>
        </w:rPr>
        <w:t>vysázených dřevin</w:t>
      </w:r>
      <w:r w:rsidR="004B6D83">
        <w:rPr>
          <w:rFonts w:cs="Arial"/>
          <w:sz w:val="22"/>
          <w:szCs w:val="22"/>
        </w:rPr>
        <w:t>, tj.</w:t>
      </w:r>
      <w:r w:rsidR="00FF245B" w:rsidRPr="00EE2D6E">
        <w:rPr>
          <w:rFonts w:cs="Arial"/>
          <w:sz w:val="22"/>
          <w:szCs w:val="22"/>
        </w:rPr>
        <w:t xml:space="preserve">  </w:t>
      </w:r>
      <w:r w:rsidR="004B6D83">
        <w:rPr>
          <w:rFonts w:cs="Arial"/>
          <w:sz w:val="22"/>
          <w:szCs w:val="22"/>
        </w:rPr>
        <w:t xml:space="preserve">naplnění </w:t>
      </w:r>
      <w:r w:rsidR="00852920">
        <w:rPr>
          <w:rFonts w:cs="Arial"/>
          <w:sz w:val="22"/>
          <w:szCs w:val="22"/>
        </w:rPr>
        <w:t>3</w:t>
      </w:r>
      <w:r w:rsidR="00FF245B" w:rsidRPr="00EE2D6E">
        <w:rPr>
          <w:rFonts w:cs="Arial"/>
          <w:sz w:val="22"/>
          <w:szCs w:val="22"/>
        </w:rPr>
        <w:t xml:space="preserve"> ks zavlažovacích vaků</w:t>
      </w:r>
      <w:r w:rsidR="006C479F">
        <w:rPr>
          <w:rFonts w:cs="Arial"/>
          <w:sz w:val="22"/>
          <w:szCs w:val="22"/>
        </w:rPr>
        <w:t xml:space="preserve"> (vaky dodá </w:t>
      </w:r>
      <w:r w:rsidR="00557845">
        <w:rPr>
          <w:rFonts w:cs="Arial"/>
          <w:sz w:val="22"/>
          <w:szCs w:val="22"/>
        </w:rPr>
        <w:t>objednatel</w:t>
      </w:r>
      <w:r w:rsidR="006C479F">
        <w:rPr>
          <w:rFonts w:cs="Arial"/>
          <w:sz w:val="22"/>
          <w:szCs w:val="22"/>
        </w:rPr>
        <w:t>)</w:t>
      </w:r>
      <w:r w:rsidR="00FF245B" w:rsidRPr="00EE2D6E">
        <w:rPr>
          <w:rFonts w:cs="Arial"/>
          <w:sz w:val="22"/>
          <w:szCs w:val="22"/>
        </w:rPr>
        <w:t xml:space="preserve"> ke stromům o</w:t>
      </w:r>
      <w:r w:rsidR="000D0CDF" w:rsidRPr="00EE2D6E">
        <w:rPr>
          <w:rFonts w:cs="Arial"/>
          <w:sz w:val="22"/>
          <w:szCs w:val="22"/>
        </w:rPr>
        <w:t> </w:t>
      </w:r>
      <w:r w:rsidR="00FF245B" w:rsidRPr="00EE2D6E">
        <w:rPr>
          <w:rFonts w:cs="Arial"/>
          <w:sz w:val="22"/>
          <w:szCs w:val="22"/>
        </w:rPr>
        <w:t xml:space="preserve">objemu min. </w:t>
      </w:r>
      <w:r w:rsidR="006C479F">
        <w:rPr>
          <w:rFonts w:cs="Arial"/>
          <w:sz w:val="22"/>
          <w:szCs w:val="22"/>
        </w:rPr>
        <w:t>75</w:t>
      </w:r>
      <w:r w:rsidR="00FF245B" w:rsidRPr="00EE2D6E">
        <w:rPr>
          <w:rFonts w:cs="Arial"/>
          <w:sz w:val="22"/>
          <w:szCs w:val="22"/>
        </w:rPr>
        <w:t xml:space="preserve"> l, v minimálním počtu zálivek 20 za 12 po sobě jdoucích měsíců, tj. </w:t>
      </w:r>
      <w:r w:rsidR="006C479F">
        <w:rPr>
          <w:rFonts w:cs="Arial"/>
          <w:sz w:val="22"/>
          <w:szCs w:val="22"/>
        </w:rPr>
        <w:t>100</w:t>
      </w:r>
      <w:r w:rsidR="00FF245B" w:rsidRPr="00EE2D6E">
        <w:rPr>
          <w:rFonts w:cs="Arial"/>
          <w:sz w:val="22"/>
          <w:szCs w:val="22"/>
        </w:rPr>
        <w:t xml:space="preserve"> zálivek od výsadby po dobu </w:t>
      </w:r>
      <w:r w:rsidR="006C479F">
        <w:rPr>
          <w:rFonts w:cs="Arial"/>
          <w:sz w:val="22"/>
          <w:szCs w:val="22"/>
        </w:rPr>
        <w:t xml:space="preserve">pěti </w:t>
      </w:r>
      <w:r w:rsidR="006C479F" w:rsidRPr="00EE2D6E">
        <w:rPr>
          <w:rFonts w:cs="Arial"/>
          <w:sz w:val="22"/>
          <w:szCs w:val="22"/>
        </w:rPr>
        <w:t>let.</w:t>
      </w:r>
      <w:r w:rsidR="00FF245B" w:rsidRPr="00EE2D6E">
        <w:rPr>
          <w:rFonts w:cs="Arial"/>
          <w:sz w:val="22"/>
          <w:szCs w:val="22"/>
        </w:rPr>
        <w:t xml:space="preserve"> Jedna zálivka bude provedena v rozsahu naplnění vaku u každého kusu </w:t>
      </w:r>
      <w:r w:rsidR="00264C58" w:rsidRPr="00EE2D6E">
        <w:rPr>
          <w:rFonts w:cs="Arial"/>
          <w:sz w:val="22"/>
          <w:szCs w:val="22"/>
        </w:rPr>
        <w:t>stromu,</w:t>
      </w:r>
      <w:r w:rsidR="00FF245B" w:rsidRPr="00EE2D6E">
        <w:rPr>
          <w:rFonts w:cs="Arial"/>
          <w:sz w:val="22"/>
          <w:szCs w:val="22"/>
        </w:rPr>
        <w:t xml:space="preserve"> a to především v měsících duben až říjen v rozsahu minimálně 2x za měsíc,</w:t>
      </w:r>
    </w:p>
    <w:p w14:paraId="145A2085" w14:textId="2BCAE0F0" w:rsidR="00C35967" w:rsidRPr="00EE2D6E" w:rsidRDefault="00C35967" w:rsidP="0091199A">
      <w:pPr>
        <w:numPr>
          <w:ilvl w:val="0"/>
          <w:numId w:val="21"/>
        </w:numPr>
        <w:spacing w:line="240" w:lineRule="auto"/>
        <w:jc w:val="both"/>
        <w:rPr>
          <w:rFonts w:cs="Arial"/>
          <w:sz w:val="22"/>
          <w:szCs w:val="22"/>
        </w:rPr>
      </w:pPr>
      <w:r w:rsidRPr="00EE2D6E">
        <w:rPr>
          <w:rFonts w:cs="Arial"/>
          <w:sz w:val="22"/>
          <w:szCs w:val="22"/>
        </w:rPr>
        <w:t>instalaci zavlažovacích vaků na jaře (březen), odinstalac</w:t>
      </w:r>
      <w:r w:rsidR="000714DC" w:rsidRPr="00EE2D6E">
        <w:rPr>
          <w:rFonts w:cs="Arial"/>
          <w:sz w:val="22"/>
          <w:szCs w:val="22"/>
        </w:rPr>
        <w:t>i</w:t>
      </w:r>
      <w:r w:rsidRPr="00EE2D6E">
        <w:rPr>
          <w:rFonts w:cs="Arial"/>
          <w:sz w:val="22"/>
          <w:szCs w:val="22"/>
        </w:rPr>
        <w:t xml:space="preserve"> zavlažovacích vaků na podzim (listopad) a jejich uskladnění přes zimu</w:t>
      </w:r>
      <w:r w:rsidR="000714DC" w:rsidRPr="00EE2D6E">
        <w:rPr>
          <w:rFonts w:cs="Arial"/>
          <w:sz w:val="22"/>
          <w:szCs w:val="22"/>
        </w:rPr>
        <w:t>,</w:t>
      </w:r>
    </w:p>
    <w:p w14:paraId="09654C65" w14:textId="4EE7DBF7" w:rsidR="00490734" w:rsidRPr="00EE2D6E" w:rsidRDefault="00490734" w:rsidP="005F2644">
      <w:pPr>
        <w:numPr>
          <w:ilvl w:val="0"/>
          <w:numId w:val="21"/>
        </w:numPr>
        <w:spacing w:line="240" w:lineRule="auto"/>
        <w:jc w:val="both"/>
        <w:rPr>
          <w:rFonts w:cs="Arial"/>
          <w:sz w:val="22"/>
          <w:szCs w:val="22"/>
        </w:rPr>
      </w:pPr>
      <w:r w:rsidRPr="00EE2D6E">
        <w:rPr>
          <w:rFonts w:cs="Arial"/>
          <w:sz w:val="22"/>
          <w:szCs w:val="22"/>
        </w:rPr>
        <w:t xml:space="preserve">kontrole a opravě ochrany kmene a kotvení – min. </w:t>
      </w:r>
      <w:r w:rsidR="006C479F">
        <w:rPr>
          <w:rFonts w:cs="Arial"/>
          <w:sz w:val="22"/>
          <w:szCs w:val="22"/>
        </w:rPr>
        <w:t>2 ročně (jaro, podzim)</w:t>
      </w:r>
      <w:r w:rsidRPr="00EE2D6E">
        <w:rPr>
          <w:rFonts w:cs="Arial"/>
          <w:sz w:val="22"/>
          <w:szCs w:val="22"/>
        </w:rPr>
        <w:t>,</w:t>
      </w:r>
    </w:p>
    <w:p w14:paraId="492FD60A" w14:textId="090206CD" w:rsidR="00490734" w:rsidRDefault="00490734" w:rsidP="0091199A">
      <w:pPr>
        <w:numPr>
          <w:ilvl w:val="0"/>
          <w:numId w:val="21"/>
        </w:numPr>
        <w:spacing w:line="240" w:lineRule="auto"/>
        <w:jc w:val="both"/>
        <w:rPr>
          <w:rFonts w:cs="Arial"/>
          <w:sz w:val="22"/>
          <w:szCs w:val="22"/>
        </w:rPr>
      </w:pPr>
      <w:r w:rsidRPr="00EE2D6E">
        <w:rPr>
          <w:rFonts w:cs="Arial"/>
          <w:sz w:val="22"/>
          <w:szCs w:val="22"/>
        </w:rPr>
        <w:t>péči o kořenové mísy – odplevelování 2 x za vegetaci v termínu květen a srpen, mechanicky včetně odvozu plevele</w:t>
      </w:r>
      <w:r w:rsidR="007D1AE3">
        <w:rPr>
          <w:rFonts w:cs="Arial"/>
          <w:sz w:val="22"/>
          <w:szCs w:val="22"/>
        </w:rPr>
        <w:t>.</w:t>
      </w:r>
    </w:p>
    <w:p w14:paraId="2DCB9C46" w14:textId="0B695A99" w:rsidR="008F77C0" w:rsidRDefault="008F77C0" w:rsidP="008F77C0">
      <w:pPr>
        <w:spacing w:line="240" w:lineRule="auto"/>
        <w:ind w:left="720"/>
        <w:jc w:val="both"/>
        <w:rPr>
          <w:rFonts w:cs="Arial"/>
          <w:sz w:val="22"/>
          <w:szCs w:val="22"/>
        </w:rPr>
      </w:pPr>
    </w:p>
    <w:p w14:paraId="0DF54498" w14:textId="654471D2" w:rsidR="001C711E" w:rsidRPr="001C711E" w:rsidRDefault="008F77C0" w:rsidP="001C711E">
      <w:pPr>
        <w:spacing w:line="240" w:lineRule="auto"/>
        <w:jc w:val="both"/>
        <w:rPr>
          <w:rFonts w:cs="Arial"/>
          <w:sz w:val="22"/>
          <w:szCs w:val="22"/>
          <w:u w:val="single"/>
        </w:rPr>
      </w:pPr>
      <w:r w:rsidRPr="001C711E">
        <w:rPr>
          <w:rFonts w:cs="Arial"/>
          <w:sz w:val="22"/>
          <w:szCs w:val="22"/>
          <w:u w:val="single"/>
        </w:rPr>
        <w:t>Trvalkové záhon</w:t>
      </w:r>
      <w:r w:rsidR="001C711E" w:rsidRPr="001C711E">
        <w:rPr>
          <w:rFonts w:cs="Arial"/>
          <w:sz w:val="22"/>
          <w:szCs w:val="22"/>
          <w:u w:val="single"/>
        </w:rPr>
        <w:t>y</w:t>
      </w:r>
      <w:r w:rsidRPr="001C711E">
        <w:rPr>
          <w:rFonts w:cs="Arial"/>
          <w:sz w:val="22"/>
          <w:szCs w:val="22"/>
          <w:u w:val="single"/>
        </w:rPr>
        <w:t>:</w:t>
      </w:r>
    </w:p>
    <w:p w14:paraId="15554061" w14:textId="77777777" w:rsidR="001C711E" w:rsidRPr="00EE2D6E" w:rsidRDefault="001C711E" w:rsidP="001C711E">
      <w:pPr>
        <w:spacing w:line="240" w:lineRule="auto"/>
        <w:jc w:val="both"/>
        <w:rPr>
          <w:rFonts w:cs="Arial"/>
          <w:sz w:val="22"/>
          <w:szCs w:val="22"/>
        </w:rPr>
      </w:pPr>
      <w:r w:rsidRPr="00EE2D6E">
        <w:rPr>
          <w:rFonts w:cs="Arial"/>
          <w:sz w:val="22"/>
          <w:szCs w:val="22"/>
        </w:rPr>
        <w:t xml:space="preserve">údržba veřejné zeleně – následná péče spočívá v: </w:t>
      </w:r>
    </w:p>
    <w:p w14:paraId="029395D2" w14:textId="6FDED3B5" w:rsidR="001C711E" w:rsidRPr="00EE2D6E" w:rsidRDefault="001C711E" w:rsidP="001C711E">
      <w:pPr>
        <w:numPr>
          <w:ilvl w:val="0"/>
          <w:numId w:val="23"/>
        </w:numPr>
        <w:spacing w:line="240" w:lineRule="auto"/>
        <w:jc w:val="both"/>
        <w:rPr>
          <w:rFonts w:cs="Arial"/>
          <w:sz w:val="22"/>
          <w:szCs w:val="22"/>
        </w:rPr>
      </w:pPr>
      <w:r w:rsidRPr="00EE2D6E">
        <w:rPr>
          <w:rFonts w:cs="Arial"/>
          <w:sz w:val="22"/>
          <w:szCs w:val="22"/>
        </w:rPr>
        <w:t>zálivce vysázených rostlin v min. dávce 10 l/m</w:t>
      </w:r>
      <w:r w:rsidRPr="00EE2D6E">
        <w:rPr>
          <w:rFonts w:cs="Arial"/>
          <w:sz w:val="22"/>
          <w:szCs w:val="22"/>
          <w:vertAlign w:val="superscript"/>
        </w:rPr>
        <w:t xml:space="preserve">2 </w:t>
      </w:r>
      <w:r w:rsidRPr="00EE2D6E">
        <w:rPr>
          <w:rFonts w:cs="Arial"/>
          <w:sz w:val="22"/>
          <w:szCs w:val="22"/>
        </w:rPr>
        <w:t>v první</w:t>
      </w:r>
      <w:r>
        <w:rPr>
          <w:rFonts w:cs="Arial"/>
          <w:sz w:val="22"/>
          <w:szCs w:val="22"/>
        </w:rPr>
        <w:t>ch</w:t>
      </w:r>
      <w:r w:rsidRPr="00EE2D6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dvou letech</w:t>
      </w:r>
      <w:r w:rsidRPr="00EE2D6E">
        <w:rPr>
          <w:rFonts w:cs="Arial"/>
          <w:sz w:val="22"/>
          <w:szCs w:val="22"/>
        </w:rPr>
        <w:t>, v minimálním počtu zálivek 6 za 12 po sobě jdoucích měsíců. Další roky jen v době extrémního sucha,</w:t>
      </w:r>
    </w:p>
    <w:p w14:paraId="72E73ED3" w14:textId="77777777" w:rsidR="001C711E" w:rsidRPr="00EE2D6E" w:rsidRDefault="001C711E" w:rsidP="001C711E">
      <w:pPr>
        <w:numPr>
          <w:ilvl w:val="0"/>
          <w:numId w:val="23"/>
        </w:numPr>
        <w:spacing w:line="240" w:lineRule="auto"/>
        <w:jc w:val="both"/>
        <w:rPr>
          <w:rFonts w:cs="Arial"/>
          <w:sz w:val="22"/>
          <w:szCs w:val="22"/>
        </w:rPr>
      </w:pPr>
      <w:r w:rsidRPr="00EE2D6E">
        <w:rPr>
          <w:rFonts w:cs="Arial"/>
          <w:sz w:val="22"/>
          <w:szCs w:val="22"/>
        </w:rPr>
        <w:t xml:space="preserve">vypletí záhonu – 4 x za vegetaci v termínu duben, květen, červenec, září, mechanicky včetně odvozu plevele, </w:t>
      </w:r>
    </w:p>
    <w:p w14:paraId="2C6224EF" w14:textId="77777777" w:rsidR="001C711E" w:rsidRPr="00EE2D6E" w:rsidRDefault="001C711E" w:rsidP="001C711E">
      <w:pPr>
        <w:numPr>
          <w:ilvl w:val="0"/>
          <w:numId w:val="23"/>
        </w:numPr>
        <w:spacing w:line="240" w:lineRule="auto"/>
        <w:jc w:val="both"/>
        <w:rPr>
          <w:rFonts w:cs="Arial"/>
          <w:sz w:val="22"/>
          <w:szCs w:val="22"/>
        </w:rPr>
      </w:pPr>
      <w:r w:rsidRPr="00EE2D6E">
        <w:rPr>
          <w:rFonts w:cs="Arial"/>
          <w:sz w:val="22"/>
          <w:szCs w:val="22"/>
        </w:rPr>
        <w:t>odstranění odumřelé biomasy a vyhrabání listí – 1 x ročně v předjaří.</w:t>
      </w:r>
    </w:p>
    <w:p w14:paraId="71F9880E" w14:textId="5EC49A0D" w:rsidR="00365984" w:rsidRPr="001A7A0D" w:rsidRDefault="00365984" w:rsidP="001844FB">
      <w:pPr>
        <w:spacing w:line="240" w:lineRule="auto"/>
        <w:jc w:val="both"/>
        <w:rPr>
          <w:rFonts w:cs="Arial"/>
          <w:sz w:val="6"/>
          <w:szCs w:val="22"/>
        </w:rPr>
      </w:pPr>
    </w:p>
    <w:p w14:paraId="3B7C83E7" w14:textId="6257FE46" w:rsidR="00DD68F7" w:rsidRDefault="007A5BB7" w:rsidP="005F2644">
      <w:pPr>
        <w:spacing w:before="80" w:line="240" w:lineRule="auto"/>
        <w:ind w:left="284"/>
        <w:jc w:val="both"/>
        <w:rPr>
          <w:rFonts w:eastAsia="Times New Roman" w:cs="Arial"/>
          <w:snapToGrid w:val="0"/>
          <w:sz w:val="22"/>
          <w:szCs w:val="22"/>
        </w:rPr>
      </w:pPr>
      <w:r>
        <w:rPr>
          <w:rFonts w:eastAsia="Times New Roman" w:cs="Arial"/>
          <w:sz w:val="22"/>
          <w:szCs w:val="22"/>
        </w:rPr>
        <w:t>O</w:t>
      </w:r>
      <w:r w:rsidR="004E19B4" w:rsidRPr="004E19B4">
        <w:rPr>
          <w:rFonts w:eastAsia="Times New Roman" w:cs="Arial"/>
          <w:sz w:val="22"/>
          <w:szCs w:val="22"/>
        </w:rPr>
        <w:t>bjednatel</w:t>
      </w:r>
      <w:r w:rsidR="00557845">
        <w:rPr>
          <w:rFonts w:eastAsia="Times New Roman" w:cs="Arial"/>
          <w:sz w:val="22"/>
          <w:szCs w:val="22"/>
        </w:rPr>
        <w:t xml:space="preserve"> si</w:t>
      </w:r>
      <w:r w:rsidR="004E19B4" w:rsidRPr="004E19B4">
        <w:rPr>
          <w:rFonts w:eastAsia="Times New Roman" w:cs="Arial"/>
          <w:sz w:val="22"/>
          <w:szCs w:val="22"/>
        </w:rPr>
        <w:t xml:space="preserve"> vyhrazuje právo omezit nebo navýšit četnost zálivek s ohledem na klimatické podmínky. </w:t>
      </w:r>
    </w:p>
    <w:p w14:paraId="586AE8E8" w14:textId="77777777" w:rsidR="00FF245B" w:rsidRPr="004E19B4" w:rsidRDefault="00FF245B" w:rsidP="00C35967">
      <w:pPr>
        <w:tabs>
          <w:tab w:val="left" w:pos="426"/>
        </w:tabs>
        <w:spacing w:line="240" w:lineRule="auto"/>
        <w:jc w:val="both"/>
        <w:rPr>
          <w:rFonts w:eastAsia="Times New Roman" w:cs="Arial"/>
          <w:snapToGrid w:val="0"/>
          <w:sz w:val="22"/>
          <w:szCs w:val="22"/>
        </w:rPr>
      </w:pPr>
    </w:p>
    <w:p w14:paraId="32DD076A" w14:textId="77777777" w:rsidR="00F60391" w:rsidRPr="001D0D9C" w:rsidRDefault="000166DC" w:rsidP="00DD68F7">
      <w:pPr>
        <w:numPr>
          <w:ilvl w:val="0"/>
          <w:numId w:val="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1D0D9C">
        <w:rPr>
          <w:rFonts w:cs="Arial"/>
          <w:sz w:val="22"/>
          <w:szCs w:val="22"/>
        </w:rPr>
        <w:t xml:space="preserve">V případě, že </w:t>
      </w:r>
      <w:r w:rsidR="00697930" w:rsidRPr="001D0D9C">
        <w:rPr>
          <w:rFonts w:cs="Arial"/>
          <w:sz w:val="22"/>
          <w:szCs w:val="22"/>
        </w:rPr>
        <w:t>práce</w:t>
      </w:r>
      <w:r w:rsidRPr="001D0D9C">
        <w:rPr>
          <w:rFonts w:cs="Arial"/>
          <w:sz w:val="22"/>
          <w:szCs w:val="22"/>
        </w:rPr>
        <w:t xml:space="preserve"> nebudou prováděny kvalifikovanými pracovníky, bude zajištěn</w:t>
      </w:r>
      <w:r w:rsidR="002C3A97">
        <w:rPr>
          <w:rFonts w:cs="Arial"/>
          <w:sz w:val="22"/>
          <w:szCs w:val="22"/>
        </w:rPr>
        <w:t xml:space="preserve"> </w:t>
      </w:r>
      <w:r w:rsidRPr="001D0D9C">
        <w:rPr>
          <w:rFonts w:cs="Arial"/>
          <w:sz w:val="22"/>
          <w:szCs w:val="22"/>
        </w:rPr>
        <w:t>odborný dohled</w:t>
      </w:r>
      <w:r w:rsidR="008703C0">
        <w:rPr>
          <w:rFonts w:cs="Arial"/>
          <w:sz w:val="22"/>
          <w:szCs w:val="22"/>
        </w:rPr>
        <w:t xml:space="preserve"> osobou</w:t>
      </w:r>
      <w:r w:rsidRPr="001D0D9C">
        <w:rPr>
          <w:rFonts w:cs="Arial"/>
          <w:sz w:val="22"/>
          <w:szCs w:val="22"/>
        </w:rPr>
        <w:t>, kter</w:t>
      </w:r>
      <w:r w:rsidR="008703C0">
        <w:rPr>
          <w:rFonts w:cs="Arial"/>
          <w:sz w:val="22"/>
          <w:szCs w:val="22"/>
        </w:rPr>
        <w:t>á</w:t>
      </w:r>
      <w:r w:rsidRPr="001D0D9C">
        <w:rPr>
          <w:rFonts w:cs="Arial"/>
          <w:sz w:val="22"/>
          <w:szCs w:val="22"/>
        </w:rPr>
        <w:t xml:space="preserve"> doloží, že má odbornou způsobilost k provádění výše uvedených prací. </w:t>
      </w:r>
      <w:r w:rsidR="008703C0" w:rsidRPr="001D0D9C">
        <w:rPr>
          <w:rFonts w:cs="Arial"/>
          <w:sz w:val="22"/>
          <w:szCs w:val="22"/>
        </w:rPr>
        <w:t>T</w:t>
      </w:r>
      <w:r w:rsidR="008703C0">
        <w:rPr>
          <w:rFonts w:cs="Arial"/>
          <w:sz w:val="22"/>
          <w:szCs w:val="22"/>
        </w:rPr>
        <w:t>at</w:t>
      </w:r>
      <w:r w:rsidR="008703C0" w:rsidRPr="001D0D9C">
        <w:rPr>
          <w:rFonts w:cs="Arial"/>
          <w:sz w:val="22"/>
          <w:szCs w:val="22"/>
        </w:rPr>
        <w:t xml:space="preserve">o </w:t>
      </w:r>
      <w:r w:rsidR="008703C0">
        <w:rPr>
          <w:rFonts w:cs="Arial"/>
          <w:sz w:val="22"/>
          <w:szCs w:val="22"/>
        </w:rPr>
        <w:t xml:space="preserve">osoba </w:t>
      </w:r>
      <w:r w:rsidRPr="001D0D9C">
        <w:rPr>
          <w:rFonts w:cs="Arial"/>
          <w:sz w:val="22"/>
          <w:szCs w:val="22"/>
        </w:rPr>
        <w:t>dohled</w:t>
      </w:r>
      <w:r w:rsidR="008703C0">
        <w:rPr>
          <w:rFonts w:cs="Arial"/>
          <w:sz w:val="22"/>
          <w:szCs w:val="22"/>
        </w:rPr>
        <w:t>u</w:t>
      </w:r>
      <w:r w:rsidRPr="001D0D9C">
        <w:rPr>
          <w:rFonts w:cs="Arial"/>
          <w:sz w:val="22"/>
          <w:szCs w:val="22"/>
        </w:rPr>
        <w:t xml:space="preserve"> musí být přítomn</w:t>
      </w:r>
      <w:r w:rsidR="008703C0">
        <w:rPr>
          <w:rFonts w:cs="Arial"/>
          <w:sz w:val="22"/>
          <w:szCs w:val="22"/>
        </w:rPr>
        <w:t>a</w:t>
      </w:r>
      <w:r w:rsidRPr="001D0D9C">
        <w:rPr>
          <w:rFonts w:cs="Arial"/>
          <w:sz w:val="22"/>
          <w:szCs w:val="22"/>
        </w:rPr>
        <w:t xml:space="preserve"> po celou dobu provádění odborných prací </w:t>
      </w:r>
      <w:r w:rsidR="008703C0">
        <w:rPr>
          <w:rFonts w:cs="Arial"/>
          <w:sz w:val="22"/>
          <w:szCs w:val="22"/>
        </w:rPr>
        <w:t>a</w:t>
      </w:r>
      <w:r w:rsidRPr="001D0D9C">
        <w:rPr>
          <w:rFonts w:cs="Arial"/>
          <w:sz w:val="22"/>
          <w:szCs w:val="22"/>
        </w:rPr>
        <w:t xml:space="preserve"> při jejich předání objednateli. Povinnost odborného dohledu končí odevzdáním a převzetím prací objednateli. Doklad o odborné způsobilosti je zhotovitel povinen předložit před zahájením realizace akce.</w:t>
      </w:r>
    </w:p>
    <w:p w14:paraId="647246D2" w14:textId="300C6F37" w:rsidR="003279E3" w:rsidRDefault="003279E3" w:rsidP="00AE4FC7">
      <w:pPr>
        <w:spacing w:before="120" w:line="240" w:lineRule="auto"/>
        <w:outlineLvl w:val="0"/>
        <w:rPr>
          <w:rFonts w:cs="Arial"/>
          <w:b/>
          <w:sz w:val="22"/>
          <w:szCs w:val="22"/>
        </w:rPr>
      </w:pPr>
    </w:p>
    <w:p w14:paraId="68134CB2" w14:textId="0258227D" w:rsidR="001C711E" w:rsidRDefault="001C711E" w:rsidP="00AE4FC7">
      <w:pPr>
        <w:spacing w:before="120" w:line="240" w:lineRule="auto"/>
        <w:outlineLvl w:val="0"/>
        <w:rPr>
          <w:rFonts w:cs="Arial"/>
          <w:b/>
          <w:sz w:val="22"/>
          <w:szCs w:val="22"/>
        </w:rPr>
      </w:pPr>
    </w:p>
    <w:p w14:paraId="0A2FC8F7" w14:textId="77777777" w:rsidR="001C711E" w:rsidRDefault="001C711E" w:rsidP="00AE4FC7">
      <w:pPr>
        <w:spacing w:before="120" w:line="240" w:lineRule="auto"/>
        <w:outlineLvl w:val="0"/>
        <w:rPr>
          <w:rFonts w:cs="Arial"/>
          <w:b/>
          <w:sz w:val="22"/>
          <w:szCs w:val="22"/>
        </w:rPr>
      </w:pPr>
    </w:p>
    <w:p w14:paraId="0F13D3EA" w14:textId="77777777" w:rsidR="00F33390" w:rsidRPr="001D0D9C" w:rsidRDefault="00F33390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lastRenderedPageBreak/>
        <w:t xml:space="preserve">Čl. </w:t>
      </w:r>
      <w:r w:rsidR="00CF71DD">
        <w:rPr>
          <w:rFonts w:cs="Arial"/>
          <w:b/>
          <w:sz w:val="22"/>
          <w:szCs w:val="22"/>
        </w:rPr>
        <w:t>IV</w:t>
      </w:r>
    </w:p>
    <w:p w14:paraId="06B56186" w14:textId="77777777" w:rsidR="00F33390" w:rsidRPr="001D0D9C" w:rsidRDefault="00F33390" w:rsidP="00B0695D">
      <w:pPr>
        <w:spacing w:after="120" w:line="240" w:lineRule="auto"/>
        <w:jc w:val="center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POVINNOSTI ZHOTOVITELE</w:t>
      </w:r>
    </w:p>
    <w:p w14:paraId="776AF6EA" w14:textId="77777777" w:rsidR="00F22EE7" w:rsidRPr="00F22EE7" w:rsidRDefault="00F33390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F22EE7">
        <w:rPr>
          <w:rFonts w:cs="Arial"/>
          <w:sz w:val="22"/>
          <w:szCs w:val="22"/>
        </w:rPr>
        <w:t>Zhotovitel se zavazuje ke kvalitnímu a včasnému zajištění činnosti uvedené v předmětu smlouvy.</w:t>
      </w:r>
    </w:p>
    <w:p w14:paraId="5D8F79C6" w14:textId="77777777" w:rsidR="00F22EE7" w:rsidRPr="00F22EE7" w:rsidRDefault="00F22EE7" w:rsidP="00F22EE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643F8A0D" w14:textId="77777777" w:rsidR="00F22EE7" w:rsidRPr="00F22EE7" w:rsidRDefault="00DD68F7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6C4BEB">
        <w:rPr>
          <w:rFonts w:eastAsia="Times New Roman" w:cs="Arial"/>
          <w:sz w:val="22"/>
          <w:szCs w:val="22"/>
        </w:rPr>
        <w:t>Zhotovitel se zavazuje zasílat objednateli minimálně jednou ročně soupis provedených prací, a to nejpozději 15 dní před fakturací provedených prací za příslušný rok, přičemž se objednatel zavazuje tento soupis do</w:t>
      </w:r>
      <w:r w:rsidR="00F22EE7" w:rsidRPr="006C4BEB">
        <w:rPr>
          <w:rFonts w:eastAsia="Times New Roman" w:cs="Arial"/>
          <w:sz w:val="22"/>
          <w:szCs w:val="22"/>
        </w:rPr>
        <w:t> </w:t>
      </w:r>
      <w:r w:rsidRPr="006C4BEB">
        <w:rPr>
          <w:sz w:val="22"/>
          <w:szCs w:val="22"/>
        </w:rPr>
        <w:t>5</w:t>
      </w:r>
      <w:r w:rsidR="00F22EE7" w:rsidRPr="006C4BEB">
        <w:rPr>
          <w:sz w:val="22"/>
          <w:szCs w:val="22"/>
        </w:rPr>
        <w:t> </w:t>
      </w:r>
      <w:r w:rsidRPr="006C4BEB">
        <w:rPr>
          <w:sz w:val="22"/>
          <w:szCs w:val="22"/>
        </w:rPr>
        <w:t>pracovních</w:t>
      </w:r>
      <w:r w:rsidRPr="006C4BEB">
        <w:rPr>
          <w:rFonts w:eastAsia="Times New Roman" w:cs="Arial"/>
          <w:sz w:val="22"/>
          <w:szCs w:val="22"/>
        </w:rPr>
        <w:t xml:space="preserve"> dnů zkontrolovat a odsouhlasit zhotoviteli, aby ten mohl následně provést fakturaci za příslušný rok provedené</w:t>
      </w:r>
      <w:r w:rsidRPr="00F22EE7">
        <w:rPr>
          <w:rFonts w:eastAsia="Times New Roman" w:cs="Arial"/>
          <w:sz w:val="22"/>
          <w:szCs w:val="22"/>
        </w:rPr>
        <w:t xml:space="preserve"> následné péče. </w:t>
      </w:r>
    </w:p>
    <w:p w14:paraId="74A00EDA" w14:textId="77777777" w:rsidR="00F22EE7" w:rsidRPr="00F22EE7" w:rsidRDefault="00F22EE7" w:rsidP="00F22EE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3B66C43F" w14:textId="77777777" w:rsidR="00F22EE7" w:rsidRPr="00F22EE7" w:rsidRDefault="00DD68F7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F22EE7">
        <w:rPr>
          <w:rFonts w:eastAsia="Times New Roman"/>
          <w:sz w:val="22"/>
          <w:szCs w:val="22"/>
        </w:rPr>
        <w:t xml:space="preserve">Zhotovitel se zavazuje po dokončení prací provést úklid vzniklého odpadu či znečištění veřejných ploch. </w:t>
      </w:r>
    </w:p>
    <w:p w14:paraId="708372E2" w14:textId="77777777" w:rsidR="00F22EE7" w:rsidRPr="00F22EE7" w:rsidRDefault="00F22EE7" w:rsidP="00F22EE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7DDB4BAC" w14:textId="77777777" w:rsidR="00F22EE7" w:rsidRPr="00F22EE7" w:rsidRDefault="00DD68F7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F22EE7">
        <w:rPr>
          <w:rFonts w:eastAsia="Times New Roman"/>
          <w:sz w:val="22"/>
          <w:szCs w:val="22"/>
        </w:rPr>
        <w:t xml:space="preserve">Veškeré poplatky za uložení odpadu na skládku </w:t>
      </w:r>
      <w:proofErr w:type="gramStart"/>
      <w:r w:rsidRPr="00F22EE7">
        <w:rPr>
          <w:rFonts w:eastAsia="Times New Roman"/>
          <w:sz w:val="22"/>
          <w:szCs w:val="22"/>
        </w:rPr>
        <w:t>odpadů</w:t>
      </w:r>
      <w:proofErr w:type="gramEnd"/>
      <w:r w:rsidRPr="00F22EE7">
        <w:rPr>
          <w:rFonts w:eastAsia="Times New Roman"/>
          <w:sz w:val="22"/>
          <w:szCs w:val="22"/>
        </w:rPr>
        <w:t xml:space="preserve"> a to včetně dopravy, budou hrazeny zhotovitelem, neboť tyto jsou již zhotovitelem započítány v nabídkové ceně za</w:t>
      </w:r>
      <w:r w:rsidR="00F22EE7" w:rsidRPr="00F22EE7">
        <w:rPr>
          <w:rFonts w:eastAsia="Times New Roman"/>
          <w:sz w:val="22"/>
          <w:szCs w:val="22"/>
        </w:rPr>
        <w:t> </w:t>
      </w:r>
      <w:r w:rsidRPr="00F22EE7">
        <w:rPr>
          <w:rFonts w:eastAsia="Times New Roman"/>
          <w:sz w:val="22"/>
          <w:szCs w:val="22"/>
        </w:rPr>
        <w:t>provedení předmětu smlouvy.</w:t>
      </w:r>
    </w:p>
    <w:p w14:paraId="60F30430" w14:textId="77777777" w:rsidR="00F22EE7" w:rsidRPr="00F22EE7" w:rsidRDefault="00F22EE7" w:rsidP="00F22EE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65F48545" w14:textId="77777777" w:rsidR="00F22EE7" w:rsidRPr="00F22EE7" w:rsidRDefault="00DD68F7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F22EE7">
        <w:rPr>
          <w:rFonts w:eastAsia="Times New Roman"/>
          <w:sz w:val="22"/>
          <w:szCs w:val="22"/>
        </w:rPr>
        <w:t>Zhotovitel</w:t>
      </w:r>
      <w:r w:rsidRPr="00F22EE7" w:rsidDel="003F6951">
        <w:rPr>
          <w:rFonts w:eastAsia="Times New Roman"/>
          <w:sz w:val="22"/>
          <w:szCs w:val="22"/>
        </w:rPr>
        <w:t xml:space="preserve"> </w:t>
      </w:r>
      <w:r w:rsidRPr="00F22EE7">
        <w:rPr>
          <w:rFonts w:eastAsia="Times New Roman"/>
          <w:sz w:val="22"/>
          <w:szCs w:val="22"/>
        </w:rPr>
        <w:t>zajistí na vlastní náklady veškeré práce, které budou nutné k zajištění plynulé a bezpečné činnosti</w:t>
      </w:r>
      <w:r w:rsidR="00ED598D">
        <w:rPr>
          <w:rFonts w:eastAsia="Times New Roman"/>
          <w:sz w:val="22"/>
          <w:szCs w:val="22"/>
        </w:rPr>
        <w:t>.</w:t>
      </w:r>
    </w:p>
    <w:p w14:paraId="70A98E1E" w14:textId="77777777" w:rsidR="00F22EE7" w:rsidRPr="00F22EE7" w:rsidRDefault="00F22EE7" w:rsidP="00F22EE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33BDFDE0" w14:textId="77777777" w:rsidR="00F22EE7" w:rsidRPr="00F22EE7" w:rsidRDefault="00DD68F7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F22EE7">
        <w:rPr>
          <w:rFonts w:eastAsia="Times New Roman"/>
          <w:sz w:val="22"/>
          <w:szCs w:val="22"/>
        </w:rPr>
        <w:t>Zhotovitel nese plně zodpovědnost v případě újmy na zdraví a majetku osob při provádění prací.</w:t>
      </w:r>
    </w:p>
    <w:p w14:paraId="1AC14049" w14:textId="77777777" w:rsidR="00F22EE7" w:rsidRPr="00F22EE7" w:rsidRDefault="00F22EE7" w:rsidP="00F22EE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02CBF60F" w14:textId="77777777" w:rsidR="00F22EE7" w:rsidRPr="00F22EE7" w:rsidRDefault="00DD68F7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F22EE7">
        <w:rPr>
          <w:rFonts w:eastAsia="Times New Roman"/>
          <w:sz w:val="22"/>
          <w:szCs w:val="22"/>
        </w:rPr>
        <w:t xml:space="preserve">V případě, že dojde při provádění prací </w:t>
      </w:r>
      <w:r w:rsidR="00F22EE7" w:rsidRPr="00F22EE7">
        <w:rPr>
          <w:rFonts w:cs="Arial"/>
          <w:sz w:val="22"/>
          <w:szCs w:val="22"/>
        </w:rPr>
        <w:t xml:space="preserve">ke způsobení škody objednateli nebo jiným subjektům, je zhotovitel povinen </w:t>
      </w:r>
      <w:r w:rsidR="00F22EE7" w:rsidRPr="00F22EE7">
        <w:rPr>
          <w:rFonts w:eastAsia="Times New Roman"/>
          <w:sz w:val="22"/>
          <w:szCs w:val="22"/>
        </w:rPr>
        <w:t>zajistit uvedení prostor do původního stavu, včetně obměny rostlinného materiálu, tj.</w:t>
      </w:r>
      <w:r w:rsidR="00F22EE7" w:rsidRPr="00F22EE7">
        <w:rPr>
          <w:rFonts w:cs="Arial"/>
          <w:sz w:val="22"/>
          <w:szCs w:val="22"/>
        </w:rPr>
        <w:t xml:space="preserve"> bez zbytečného odkladu tuto škodu odstranit a není-li to možné, tak finančně uhradit. Veškeré náklady s tím spojené nese zhotovitel. </w:t>
      </w:r>
    </w:p>
    <w:p w14:paraId="65AB4024" w14:textId="77777777" w:rsidR="00F22EE7" w:rsidRPr="00F22EE7" w:rsidRDefault="00F22EE7" w:rsidP="00F22EE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75C882BD" w14:textId="77777777" w:rsidR="00F22EE7" w:rsidRPr="00F22EE7" w:rsidRDefault="00DD68F7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F22EE7">
        <w:rPr>
          <w:rFonts w:eastAsia="Times New Roman"/>
          <w:sz w:val="22"/>
          <w:szCs w:val="22"/>
        </w:rPr>
        <w:t>Zhotovitel po provedení prací zašle fotodokumentaci, která bude mapovat rozsah provedených prací, osobě oprávněné k jednání ve věcech technických.</w:t>
      </w:r>
    </w:p>
    <w:p w14:paraId="284C7F74" w14:textId="77777777" w:rsidR="00F22EE7" w:rsidRPr="00F22EE7" w:rsidRDefault="00F22EE7" w:rsidP="00F22EE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19C2431C" w14:textId="77777777" w:rsidR="00BB703E" w:rsidRDefault="00697930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F22EE7">
        <w:rPr>
          <w:rFonts w:cs="Arial"/>
          <w:sz w:val="22"/>
          <w:szCs w:val="22"/>
        </w:rPr>
        <w:t xml:space="preserve">Zhotovitel je povinen při realizaci </w:t>
      </w:r>
      <w:r w:rsidR="00C71AE1">
        <w:rPr>
          <w:rFonts w:cs="Arial"/>
          <w:sz w:val="22"/>
          <w:szCs w:val="22"/>
        </w:rPr>
        <w:t>předmětu smlouvy</w:t>
      </w:r>
      <w:r w:rsidRPr="00F22EE7">
        <w:rPr>
          <w:rFonts w:cs="Arial"/>
          <w:sz w:val="22"/>
          <w:szCs w:val="22"/>
        </w:rPr>
        <w:t xml:space="preserve"> dodržovat veškeré ČSN a</w:t>
      </w:r>
      <w:r w:rsidR="000261C6">
        <w:rPr>
          <w:rFonts w:cs="Arial"/>
          <w:sz w:val="22"/>
          <w:szCs w:val="22"/>
        </w:rPr>
        <w:t> </w:t>
      </w:r>
      <w:r w:rsidRPr="00F22EE7">
        <w:rPr>
          <w:rFonts w:cs="Arial"/>
          <w:sz w:val="22"/>
          <w:szCs w:val="22"/>
        </w:rPr>
        <w:t xml:space="preserve">bezpečnostní předpisy, veškeré zákony a jejich prováděcí vyhlášky, které se týkají jeho </w:t>
      </w:r>
      <w:r w:rsidR="001E1729" w:rsidRPr="00F22EE7">
        <w:rPr>
          <w:rFonts w:cs="Arial"/>
          <w:sz w:val="22"/>
          <w:szCs w:val="22"/>
        </w:rPr>
        <w:t>činnosti</w:t>
      </w:r>
      <w:r w:rsidRPr="00F22EE7">
        <w:rPr>
          <w:rFonts w:cs="Arial"/>
          <w:sz w:val="22"/>
          <w:szCs w:val="22"/>
        </w:rPr>
        <w:t>. Pokud porušením těchto</w:t>
      </w:r>
      <w:r w:rsidR="00CE2FD1" w:rsidRPr="00F22EE7">
        <w:rPr>
          <w:rFonts w:cs="Arial"/>
          <w:sz w:val="22"/>
          <w:szCs w:val="22"/>
        </w:rPr>
        <w:t xml:space="preserve"> předpisů vznikne jakákoliv škoda</w:t>
      </w:r>
      <w:r w:rsidR="00E54B42" w:rsidRPr="00F22EE7">
        <w:rPr>
          <w:rFonts w:cs="Arial"/>
          <w:sz w:val="22"/>
          <w:szCs w:val="22"/>
        </w:rPr>
        <w:t>,</w:t>
      </w:r>
      <w:r w:rsidR="00CE2FD1" w:rsidRPr="00F22EE7">
        <w:rPr>
          <w:rFonts w:cs="Arial"/>
          <w:sz w:val="22"/>
          <w:szCs w:val="22"/>
        </w:rPr>
        <w:t xml:space="preserve"> nese veškeré vzniklé náklady zhotovitel.</w:t>
      </w:r>
    </w:p>
    <w:p w14:paraId="4C9544F7" w14:textId="77777777" w:rsidR="0005351C" w:rsidRDefault="0005351C" w:rsidP="0005351C">
      <w:pPr>
        <w:pStyle w:val="Odstavecseseznamem"/>
        <w:rPr>
          <w:rFonts w:cs="Arial"/>
          <w:sz w:val="22"/>
          <w:szCs w:val="22"/>
        </w:rPr>
      </w:pPr>
    </w:p>
    <w:p w14:paraId="15838FA0" w14:textId="77777777" w:rsidR="0005351C" w:rsidRDefault="0005351C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je povinen zajistit po celou dobu trvání smlouvy plnění veškerých povinností vyplývajících z právních předpisů České republiky, zejména pak z předpisů pracovněprávních, předpisů z oblasti zaměstnanosti a bezpečnosti zdraví při práci, a to vůči všem osobám, které se na provádění díla podílejí. Plnění těchto povinností zajistí zhotovitel i u svých poddodavatelů.</w:t>
      </w:r>
    </w:p>
    <w:p w14:paraId="7329A312" w14:textId="77777777" w:rsidR="0005351C" w:rsidRDefault="0005351C" w:rsidP="0005351C">
      <w:pPr>
        <w:pStyle w:val="Odstavecseseznamem"/>
        <w:rPr>
          <w:rFonts w:cs="Arial"/>
          <w:sz w:val="22"/>
          <w:szCs w:val="22"/>
        </w:rPr>
      </w:pPr>
    </w:p>
    <w:p w14:paraId="1F61E15A" w14:textId="77777777" w:rsidR="0005351C" w:rsidRDefault="0005351C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případě, že to bude možné a účelné, využije zhotovitel při realizaci předmětu díla osoby znevýhodněné na trhu práce (např. osoby se zdravotním postižením, mladé lidi nebo osoby dlouhodobě nezaměstnané). Možnost a účelnost takového postupu posoudí zhotovitel zejména s ohledem na charakter, rozsah a náročnost práce, které by tyto osoby měly vykonávat, a rovněž s ohledem na dostupnost této pracovní síly na pracovním trhu.</w:t>
      </w:r>
    </w:p>
    <w:p w14:paraId="090EFE42" w14:textId="77777777" w:rsidR="0005351C" w:rsidRDefault="0005351C" w:rsidP="0005351C">
      <w:pPr>
        <w:pStyle w:val="Odstavecseseznamem"/>
        <w:rPr>
          <w:rFonts w:cs="Arial"/>
          <w:sz w:val="22"/>
          <w:szCs w:val="22"/>
        </w:rPr>
      </w:pPr>
    </w:p>
    <w:p w14:paraId="1F3CE52C" w14:textId="5148C1A8" w:rsidR="0005351C" w:rsidRDefault="0005351C" w:rsidP="00F22EE7">
      <w:pPr>
        <w:numPr>
          <w:ilvl w:val="0"/>
          <w:numId w:val="12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se zavazuje provést likvidaci či uložení veškerých odpadů vzniklých při plnění díla na své náklady. Likvidaci odpadů je povinen zhotovitel provádět ekologicky s maximálním ohledem na životní prostředí a vést podrobnou evidenci </w:t>
      </w:r>
      <w:r w:rsidR="00C813A9">
        <w:rPr>
          <w:rFonts w:cs="Arial"/>
          <w:sz w:val="22"/>
          <w:szCs w:val="22"/>
        </w:rPr>
        <w:t>o </w:t>
      </w:r>
      <w:r>
        <w:rPr>
          <w:rFonts w:cs="Arial"/>
          <w:sz w:val="22"/>
          <w:szCs w:val="22"/>
        </w:rPr>
        <w:t xml:space="preserve">nakládání s odpady (protokol o evidenci nakládání s odpady), kterou je povinen předložit objednateli při předání a převzetí </w:t>
      </w:r>
      <w:r w:rsidR="00557845">
        <w:rPr>
          <w:rFonts w:cs="Arial"/>
          <w:sz w:val="22"/>
          <w:szCs w:val="22"/>
        </w:rPr>
        <w:t xml:space="preserve">plnění </w:t>
      </w:r>
      <w:r>
        <w:rPr>
          <w:rFonts w:cs="Arial"/>
          <w:sz w:val="22"/>
          <w:szCs w:val="22"/>
        </w:rPr>
        <w:t xml:space="preserve">k protokolu o předání a převzetí </w:t>
      </w:r>
      <w:r w:rsidR="00557845">
        <w:rPr>
          <w:rFonts w:cs="Arial"/>
          <w:sz w:val="22"/>
          <w:szCs w:val="22"/>
        </w:rPr>
        <w:t>plnění</w:t>
      </w:r>
      <w:r>
        <w:rPr>
          <w:rFonts w:cs="Arial"/>
          <w:sz w:val="22"/>
          <w:szCs w:val="22"/>
        </w:rPr>
        <w:t>.</w:t>
      </w:r>
    </w:p>
    <w:p w14:paraId="442EF060" w14:textId="77777777" w:rsidR="00653AE7" w:rsidRPr="00F22EE7" w:rsidRDefault="00653AE7" w:rsidP="00653AE7">
      <w:pPr>
        <w:spacing w:line="240" w:lineRule="auto"/>
        <w:jc w:val="both"/>
        <w:rPr>
          <w:rFonts w:cs="Arial"/>
          <w:sz w:val="22"/>
          <w:szCs w:val="22"/>
        </w:rPr>
      </w:pPr>
    </w:p>
    <w:p w14:paraId="11556D69" w14:textId="77777777" w:rsidR="00F33390" w:rsidRPr="001D0D9C" w:rsidRDefault="00F33390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lastRenderedPageBreak/>
        <w:t>Čl. V</w:t>
      </w:r>
    </w:p>
    <w:p w14:paraId="155314C3" w14:textId="77777777" w:rsidR="00F33390" w:rsidRPr="001D0D9C" w:rsidRDefault="00F33390" w:rsidP="00B0695D">
      <w:pPr>
        <w:spacing w:after="120" w:line="240" w:lineRule="auto"/>
        <w:jc w:val="center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PLATEBNÍ PODMÍNKY</w:t>
      </w:r>
    </w:p>
    <w:p w14:paraId="2F50387C" w14:textId="38D8C260" w:rsidR="00A739F4" w:rsidRPr="008E1937" w:rsidRDefault="00A739F4" w:rsidP="00A739F4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sz w:val="22"/>
          <w:szCs w:val="22"/>
        </w:rPr>
        <w:t xml:space="preserve">Cena za jednotlivé služby se řídí cenovou nabídkou učiněnou zhotovitelem v rámci </w:t>
      </w:r>
      <w:r w:rsidR="00557845">
        <w:rPr>
          <w:sz w:val="22"/>
          <w:szCs w:val="22"/>
        </w:rPr>
        <w:t>zadávacího ří</w:t>
      </w:r>
      <w:r w:rsidRPr="008E1937">
        <w:rPr>
          <w:sz w:val="22"/>
          <w:szCs w:val="22"/>
        </w:rPr>
        <w:t xml:space="preserve">zení. </w:t>
      </w:r>
    </w:p>
    <w:p w14:paraId="3393B701" w14:textId="5A3405BE" w:rsidR="00A739F4" w:rsidRPr="008E1937" w:rsidRDefault="00381E7C" w:rsidP="00381E7C">
      <w:pPr>
        <w:tabs>
          <w:tab w:val="left" w:pos="426"/>
        </w:tabs>
        <w:spacing w:before="60" w:line="240" w:lineRule="auto"/>
        <w:ind w:left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případě, že budou ukončeny činnosti do konce roku 2025</w:t>
      </w:r>
      <w:r w:rsidR="00275034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se s</w:t>
      </w:r>
      <w:r w:rsidR="00A739F4" w:rsidRPr="008E1937">
        <w:rPr>
          <w:rFonts w:cs="Arial"/>
          <w:sz w:val="22"/>
          <w:szCs w:val="22"/>
        </w:rPr>
        <w:t>mluvní strany dohodly na proplácení pracovních činností</w:t>
      </w:r>
      <w:r w:rsidR="00EE4A2A">
        <w:rPr>
          <w:rFonts w:cs="Arial"/>
          <w:sz w:val="22"/>
          <w:szCs w:val="22"/>
        </w:rPr>
        <w:t>, které budou realizovány v plném rozsahu</w:t>
      </w:r>
      <w:r w:rsidR="00A739F4" w:rsidRPr="008E1937">
        <w:rPr>
          <w:rFonts w:cs="Arial"/>
          <w:sz w:val="22"/>
          <w:szCs w:val="22"/>
        </w:rPr>
        <w:t xml:space="preserve"> dle čl. III této smlouvy</w:t>
      </w:r>
      <w:r w:rsidR="00EE4A2A">
        <w:rPr>
          <w:rFonts w:cs="Arial"/>
          <w:sz w:val="22"/>
          <w:szCs w:val="22"/>
        </w:rPr>
        <w:t>, budou</w:t>
      </w:r>
      <w:r w:rsidR="00A739F4" w:rsidRPr="008E1937">
        <w:rPr>
          <w:rFonts w:cs="Arial"/>
          <w:sz w:val="22"/>
          <w:szCs w:val="22"/>
        </w:rPr>
        <w:t xml:space="preserve"> </w:t>
      </w:r>
      <w:r w:rsidR="00EE4A2A">
        <w:rPr>
          <w:rFonts w:cs="Arial"/>
          <w:sz w:val="22"/>
          <w:szCs w:val="22"/>
        </w:rPr>
        <w:t xml:space="preserve">fakturovány </w:t>
      </w:r>
      <w:r w:rsidR="00A739F4" w:rsidRPr="008E1937">
        <w:rPr>
          <w:rFonts w:cs="Arial"/>
          <w:sz w:val="22"/>
          <w:szCs w:val="22"/>
        </w:rPr>
        <w:t>takto:</w:t>
      </w:r>
    </w:p>
    <w:p w14:paraId="44E05F8E" w14:textId="60A5B057" w:rsidR="00A739F4" w:rsidRDefault="00A739F4" w:rsidP="001A7A0D">
      <w:pPr>
        <w:spacing w:line="240" w:lineRule="auto"/>
        <w:ind w:firstLine="284"/>
        <w:jc w:val="both"/>
        <w:rPr>
          <w:rFonts w:cs="Arial"/>
          <w:sz w:val="22"/>
          <w:szCs w:val="22"/>
        </w:rPr>
      </w:pPr>
    </w:p>
    <w:p w14:paraId="6EBE9B48" w14:textId="67A8D514" w:rsidR="00A739F4" w:rsidRPr="003279E3" w:rsidRDefault="00A739F4" w:rsidP="007D7E1F">
      <w:pPr>
        <w:tabs>
          <w:tab w:val="left" w:pos="2552"/>
        </w:tabs>
        <w:spacing w:line="240" w:lineRule="auto"/>
        <w:ind w:left="426" w:hanging="426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 xml:space="preserve">              </w:t>
      </w:r>
      <w:r w:rsidRPr="003279E3">
        <w:rPr>
          <w:rFonts w:cs="Arial"/>
          <w:sz w:val="22"/>
          <w:szCs w:val="22"/>
        </w:rPr>
        <w:t>1. rok následné péče – ……</w:t>
      </w:r>
      <w:proofErr w:type="gramStart"/>
      <w:r w:rsidRPr="003279E3">
        <w:rPr>
          <w:rFonts w:cs="Arial"/>
          <w:sz w:val="22"/>
          <w:szCs w:val="22"/>
        </w:rPr>
        <w:t>…….</w:t>
      </w:r>
      <w:proofErr w:type="gramEnd"/>
      <w:r w:rsidRPr="003279E3">
        <w:rPr>
          <w:rFonts w:cs="Arial"/>
          <w:sz w:val="22"/>
          <w:szCs w:val="22"/>
        </w:rPr>
        <w:t xml:space="preserve">. Kč/rok bez DPH </w:t>
      </w:r>
      <w:r w:rsidR="003328BF">
        <w:rPr>
          <w:rFonts w:cs="Arial"/>
          <w:sz w:val="22"/>
          <w:szCs w:val="22"/>
        </w:rPr>
        <w:t>(r. 202</w:t>
      </w:r>
      <w:r w:rsidR="00086FAC">
        <w:rPr>
          <w:rFonts w:cs="Arial"/>
          <w:sz w:val="22"/>
          <w:szCs w:val="22"/>
        </w:rPr>
        <w:t>6</w:t>
      </w:r>
      <w:r w:rsidR="003328BF">
        <w:rPr>
          <w:rFonts w:cs="Arial"/>
          <w:sz w:val="22"/>
          <w:szCs w:val="22"/>
        </w:rPr>
        <w:t>)</w:t>
      </w:r>
    </w:p>
    <w:p w14:paraId="21580B0D" w14:textId="53034259" w:rsidR="00A739F4" w:rsidRPr="003279E3" w:rsidRDefault="00A739F4" w:rsidP="00A739F4">
      <w:pPr>
        <w:tabs>
          <w:tab w:val="left" w:pos="426"/>
          <w:tab w:val="left" w:pos="2552"/>
        </w:tabs>
        <w:spacing w:line="240" w:lineRule="auto"/>
        <w:ind w:left="426" w:hanging="426"/>
        <w:jc w:val="both"/>
        <w:rPr>
          <w:rFonts w:cs="Arial"/>
          <w:sz w:val="22"/>
          <w:szCs w:val="22"/>
        </w:rPr>
      </w:pPr>
      <w:r w:rsidRPr="003279E3">
        <w:rPr>
          <w:rFonts w:cs="Arial"/>
          <w:sz w:val="22"/>
          <w:szCs w:val="22"/>
        </w:rPr>
        <w:t xml:space="preserve">              2. rok </w:t>
      </w:r>
      <w:r w:rsidR="009E3189" w:rsidRPr="003279E3">
        <w:rPr>
          <w:rFonts w:cs="Arial"/>
          <w:sz w:val="22"/>
          <w:szCs w:val="22"/>
        </w:rPr>
        <w:t xml:space="preserve">následné péče </w:t>
      </w:r>
      <w:r w:rsidRPr="003279E3">
        <w:rPr>
          <w:rFonts w:cs="Arial"/>
          <w:sz w:val="22"/>
          <w:szCs w:val="22"/>
        </w:rPr>
        <w:t>– ……</w:t>
      </w:r>
      <w:proofErr w:type="gramStart"/>
      <w:r w:rsidRPr="003279E3">
        <w:rPr>
          <w:rFonts w:cs="Arial"/>
          <w:sz w:val="22"/>
          <w:szCs w:val="22"/>
        </w:rPr>
        <w:t>…….</w:t>
      </w:r>
      <w:proofErr w:type="gramEnd"/>
      <w:r w:rsidRPr="003279E3">
        <w:rPr>
          <w:rFonts w:cs="Arial"/>
          <w:sz w:val="22"/>
          <w:szCs w:val="22"/>
        </w:rPr>
        <w:t xml:space="preserve">. Kč/rok bez DPH </w:t>
      </w:r>
      <w:r w:rsidR="003328BF">
        <w:rPr>
          <w:rFonts w:cs="Arial"/>
          <w:sz w:val="22"/>
          <w:szCs w:val="22"/>
        </w:rPr>
        <w:t>(r. 202</w:t>
      </w:r>
      <w:r w:rsidR="00086FAC">
        <w:rPr>
          <w:rFonts w:cs="Arial"/>
          <w:sz w:val="22"/>
          <w:szCs w:val="22"/>
        </w:rPr>
        <w:t>7</w:t>
      </w:r>
      <w:r w:rsidR="003328BF">
        <w:rPr>
          <w:rFonts w:cs="Arial"/>
          <w:sz w:val="22"/>
          <w:szCs w:val="22"/>
        </w:rPr>
        <w:t>)</w:t>
      </w:r>
    </w:p>
    <w:p w14:paraId="49ACA8CB" w14:textId="3F152141" w:rsidR="00A739F4" w:rsidRDefault="00A739F4" w:rsidP="00086FAC">
      <w:pPr>
        <w:spacing w:line="240" w:lineRule="auto"/>
        <w:jc w:val="both"/>
        <w:rPr>
          <w:rFonts w:cs="Arial"/>
          <w:sz w:val="22"/>
          <w:szCs w:val="22"/>
        </w:rPr>
      </w:pPr>
      <w:r w:rsidRPr="003279E3">
        <w:rPr>
          <w:rFonts w:cs="Arial"/>
          <w:sz w:val="22"/>
          <w:szCs w:val="22"/>
        </w:rPr>
        <w:t xml:space="preserve">              3. rok </w:t>
      </w:r>
      <w:r w:rsidR="009E3189" w:rsidRPr="003279E3">
        <w:rPr>
          <w:rFonts w:cs="Arial"/>
          <w:sz w:val="22"/>
          <w:szCs w:val="22"/>
        </w:rPr>
        <w:t xml:space="preserve">následné péče </w:t>
      </w:r>
      <w:r w:rsidRPr="003279E3">
        <w:rPr>
          <w:rFonts w:cs="Arial"/>
          <w:sz w:val="22"/>
          <w:szCs w:val="22"/>
        </w:rPr>
        <w:t>– ……</w:t>
      </w:r>
      <w:proofErr w:type="gramStart"/>
      <w:r w:rsidRPr="003279E3">
        <w:rPr>
          <w:rFonts w:cs="Arial"/>
          <w:sz w:val="22"/>
          <w:szCs w:val="22"/>
        </w:rPr>
        <w:t>…….</w:t>
      </w:r>
      <w:proofErr w:type="gramEnd"/>
      <w:r w:rsidRPr="003279E3">
        <w:rPr>
          <w:rFonts w:cs="Arial"/>
          <w:sz w:val="22"/>
          <w:szCs w:val="22"/>
        </w:rPr>
        <w:t>. Kč/rok bez DPH</w:t>
      </w:r>
      <w:r w:rsidRPr="008E1937">
        <w:rPr>
          <w:rFonts w:cs="Arial"/>
          <w:sz w:val="22"/>
          <w:szCs w:val="22"/>
        </w:rPr>
        <w:t xml:space="preserve"> </w:t>
      </w:r>
      <w:r w:rsidR="003328BF">
        <w:rPr>
          <w:rFonts w:cs="Arial"/>
          <w:sz w:val="22"/>
          <w:szCs w:val="22"/>
        </w:rPr>
        <w:t>(r. 202</w:t>
      </w:r>
      <w:r w:rsidR="00086FAC">
        <w:rPr>
          <w:rFonts w:cs="Arial"/>
          <w:sz w:val="22"/>
          <w:szCs w:val="22"/>
        </w:rPr>
        <w:t>8</w:t>
      </w:r>
      <w:r w:rsidR="003328BF">
        <w:rPr>
          <w:rFonts w:cs="Arial"/>
          <w:sz w:val="22"/>
          <w:szCs w:val="22"/>
        </w:rPr>
        <w:t>)</w:t>
      </w:r>
    </w:p>
    <w:p w14:paraId="453E96D5" w14:textId="224E6136" w:rsidR="00086FAC" w:rsidRDefault="00086FAC" w:rsidP="00086FAC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4</w:t>
      </w:r>
      <w:r w:rsidRPr="00086FAC">
        <w:rPr>
          <w:rFonts w:cs="Arial"/>
          <w:sz w:val="22"/>
          <w:szCs w:val="22"/>
        </w:rPr>
        <w:t>. rok následné péče – ……</w:t>
      </w:r>
      <w:proofErr w:type="gramStart"/>
      <w:r w:rsidRPr="00086FAC">
        <w:rPr>
          <w:rFonts w:cs="Arial"/>
          <w:sz w:val="22"/>
          <w:szCs w:val="22"/>
        </w:rPr>
        <w:t>…….</w:t>
      </w:r>
      <w:proofErr w:type="gramEnd"/>
      <w:r w:rsidRPr="00086FAC">
        <w:rPr>
          <w:rFonts w:cs="Arial"/>
          <w:sz w:val="22"/>
          <w:szCs w:val="22"/>
        </w:rPr>
        <w:t>. Kč/rok bez DPH (r. 202</w:t>
      </w:r>
      <w:r>
        <w:rPr>
          <w:rFonts w:cs="Arial"/>
          <w:sz w:val="22"/>
          <w:szCs w:val="22"/>
        </w:rPr>
        <w:t>9)</w:t>
      </w:r>
    </w:p>
    <w:p w14:paraId="6BFCBDE6" w14:textId="56CDEB17" w:rsidR="00086FAC" w:rsidRDefault="00086FAC" w:rsidP="007D7E1F">
      <w:pPr>
        <w:tabs>
          <w:tab w:val="left" w:pos="851"/>
        </w:tabs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5</w:t>
      </w:r>
      <w:r w:rsidRPr="00086FAC">
        <w:rPr>
          <w:rFonts w:cs="Arial"/>
          <w:sz w:val="22"/>
          <w:szCs w:val="22"/>
        </w:rPr>
        <w:t>. rok následné péče – ……</w:t>
      </w:r>
      <w:proofErr w:type="gramStart"/>
      <w:r w:rsidRPr="00086FAC">
        <w:rPr>
          <w:rFonts w:cs="Arial"/>
          <w:sz w:val="22"/>
          <w:szCs w:val="22"/>
        </w:rPr>
        <w:t>…….</w:t>
      </w:r>
      <w:proofErr w:type="gramEnd"/>
      <w:r w:rsidRPr="00086FAC">
        <w:rPr>
          <w:rFonts w:cs="Arial"/>
          <w:sz w:val="22"/>
          <w:szCs w:val="22"/>
        </w:rPr>
        <w:t>. Kč/rok bez DPH (r. 20</w:t>
      </w:r>
      <w:r>
        <w:rPr>
          <w:rFonts w:cs="Arial"/>
          <w:sz w:val="22"/>
          <w:szCs w:val="22"/>
        </w:rPr>
        <w:t>30)</w:t>
      </w:r>
    </w:p>
    <w:p w14:paraId="2693B7BC" w14:textId="32C6C5D6" w:rsidR="00086FAC" w:rsidRPr="008E1937" w:rsidRDefault="00086FAC" w:rsidP="00086FAC">
      <w:pPr>
        <w:spacing w:line="240" w:lineRule="auto"/>
        <w:jc w:val="both"/>
        <w:rPr>
          <w:rFonts w:cs="Arial"/>
          <w:sz w:val="22"/>
          <w:szCs w:val="22"/>
        </w:rPr>
      </w:pPr>
    </w:p>
    <w:p w14:paraId="7FD460FD" w14:textId="5399EFE2" w:rsidR="00EC1A75" w:rsidRPr="008E1937" w:rsidRDefault="00381E7C" w:rsidP="00381E7C">
      <w:pPr>
        <w:spacing w:line="240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případě, že budou ukončeny činnosti dle SO 801 přílohy č. 7 ZD v dřívějším termínu a vznikne tak potřeba provádět následnou péči již v roce 2025, se smluvní strany dohodly, že služby</w:t>
      </w:r>
      <w:r w:rsidR="00275034">
        <w:rPr>
          <w:rFonts w:cs="Arial"/>
          <w:sz w:val="22"/>
          <w:szCs w:val="22"/>
        </w:rPr>
        <w:t xml:space="preserve"> / pracovní činnosti</w:t>
      </w:r>
      <w:r>
        <w:rPr>
          <w:rFonts w:cs="Arial"/>
          <w:sz w:val="22"/>
          <w:szCs w:val="22"/>
        </w:rPr>
        <w:t xml:space="preserve"> za rok 2025 budou fakturovány dle skutečně odvedeného rozsahu a za jednotkové ceny těchto služeb/prací. </w:t>
      </w:r>
      <w:r w:rsidR="006F7795">
        <w:rPr>
          <w:rFonts w:cs="Arial"/>
          <w:sz w:val="22"/>
          <w:szCs w:val="22"/>
        </w:rPr>
        <w:t>Fakturace v letech 202</w:t>
      </w:r>
      <w:r w:rsidR="00C01E63">
        <w:rPr>
          <w:rFonts w:cs="Arial"/>
          <w:sz w:val="22"/>
          <w:szCs w:val="22"/>
        </w:rPr>
        <w:t>6</w:t>
      </w:r>
      <w:r w:rsidR="006F7795">
        <w:rPr>
          <w:rFonts w:cs="Arial"/>
          <w:sz w:val="22"/>
          <w:szCs w:val="22"/>
        </w:rPr>
        <w:t xml:space="preserve"> až 2029 proběhne, v případě realizace pracovních činností v plném rozsahu, ve výše stanovené výši. Fakturace za následnou péči v roce 2030 bude provedena dle skutečně realizovaných činností</w:t>
      </w:r>
      <w:r w:rsidR="00275034">
        <w:rPr>
          <w:rFonts w:cs="Arial"/>
          <w:sz w:val="22"/>
          <w:szCs w:val="22"/>
        </w:rPr>
        <w:t>, a to</w:t>
      </w:r>
      <w:r w:rsidR="006F7795">
        <w:rPr>
          <w:rFonts w:cs="Arial"/>
          <w:sz w:val="22"/>
          <w:szCs w:val="22"/>
        </w:rPr>
        <w:t xml:space="preserve"> za dobu do ukončení pětileté následné péče.</w:t>
      </w:r>
    </w:p>
    <w:p w14:paraId="1199C3AC" w14:textId="77777777" w:rsidR="00A739F4" w:rsidRPr="008E1937" w:rsidRDefault="00EC1A75" w:rsidP="00EC1A75">
      <w:pPr>
        <w:spacing w:line="240" w:lineRule="auto"/>
        <w:ind w:firstLine="340"/>
        <w:jc w:val="both"/>
        <w:rPr>
          <w:rFonts w:eastAsia="Times New Roman" w:cs="Arial"/>
          <w:sz w:val="22"/>
          <w:szCs w:val="22"/>
        </w:rPr>
      </w:pPr>
      <w:r w:rsidRPr="008E1937">
        <w:rPr>
          <w:rFonts w:eastAsia="Times New Roman" w:cs="Arial"/>
          <w:sz w:val="22"/>
          <w:szCs w:val="22"/>
        </w:rPr>
        <w:t xml:space="preserve">Cena za </w:t>
      </w:r>
      <w:r w:rsidR="006C4BEB" w:rsidRPr="008E1937">
        <w:rPr>
          <w:sz w:val="22"/>
          <w:szCs w:val="22"/>
        </w:rPr>
        <w:t xml:space="preserve">jednotlivé </w:t>
      </w:r>
      <w:r w:rsidRPr="008E1937">
        <w:rPr>
          <w:rFonts w:eastAsia="Times New Roman" w:cs="Arial"/>
          <w:sz w:val="22"/>
          <w:szCs w:val="22"/>
        </w:rPr>
        <w:t xml:space="preserve">služby je v podrobnostech stanovená v Příloze č. </w:t>
      </w:r>
      <w:r w:rsidR="000842C9">
        <w:rPr>
          <w:rFonts w:eastAsia="Times New Roman" w:cs="Arial"/>
          <w:sz w:val="22"/>
          <w:szCs w:val="22"/>
        </w:rPr>
        <w:t>1</w:t>
      </w:r>
      <w:r w:rsidRPr="008E1937">
        <w:rPr>
          <w:rFonts w:eastAsia="Times New Roman" w:cs="Arial"/>
          <w:sz w:val="22"/>
          <w:szCs w:val="22"/>
        </w:rPr>
        <w:t xml:space="preserve"> této smlouvy</w:t>
      </w:r>
      <w:r w:rsidR="006C4BEB" w:rsidRPr="008E1937">
        <w:rPr>
          <w:rFonts w:eastAsia="Times New Roman" w:cs="Arial"/>
          <w:sz w:val="22"/>
          <w:szCs w:val="22"/>
        </w:rPr>
        <w:t>.</w:t>
      </w:r>
    </w:p>
    <w:p w14:paraId="52F45767" w14:textId="77777777" w:rsidR="00EC1A75" w:rsidRPr="008E1937" w:rsidRDefault="00EC1A75" w:rsidP="00EC1A75">
      <w:pPr>
        <w:spacing w:line="240" w:lineRule="auto"/>
        <w:ind w:firstLine="340"/>
        <w:jc w:val="both"/>
        <w:rPr>
          <w:rFonts w:cs="Arial"/>
          <w:sz w:val="22"/>
          <w:szCs w:val="22"/>
        </w:rPr>
      </w:pPr>
    </w:p>
    <w:p w14:paraId="02C9F3EC" w14:textId="77777777" w:rsidR="00B74858" w:rsidRPr="008E1937" w:rsidRDefault="00B74858" w:rsidP="00B74858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>Cena plnění zahrnuje veškeré náklady na plnění celého předmětu smlouvy, tj. cena celého předmětu smlouvy zahrnuje všechny související náklady (např. cenu za vodu, dopravu, vyklizení místa plnění, odstranění odpadu, kontrol</w:t>
      </w:r>
      <w:r w:rsidR="00EC1A75" w:rsidRPr="008E1937">
        <w:rPr>
          <w:rFonts w:cs="Arial"/>
          <w:sz w:val="22"/>
          <w:szCs w:val="22"/>
        </w:rPr>
        <w:t>u kotvení a úvazků kmene, kontrolu upevnění chrániček kmene, kontrolu</w:t>
      </w:r>
      <w:r w:rsidRPr="008E1937">
        <w:rPr>
          <w:rFonts w:cs="Arial"/>
          <w:sz w:val="22"/>
          <w:szCs w:val="22"/>
        </w:rPr>
        <w:t xml:space="preserve"> potřeby a zajištění zálivky).</w:t>
      </w:r>
    </w:p>
    <w:p w14:paraId="189F4E9F" w14:textId="77777777" w:rsidR="00B74858" w:rsidRPr="008E1937" w:rsidRDefault="00B74858" w:rsidP="00B74858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3297F1D9" w14:textId="77777777" w:rsidR="00B74858" w:rsidRPr="008E1937" w:rsidRDefault="00B74858" w:rsidP="00B74858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>K ceně bude vždy připočteno DPH v zákonné výši.</w:t>
      </w:r>
    </w:p>
    <w:p w14:paraId="0A25D246" w14:textId="77777777" w:rsidR="00B74858" w:rsidRPr="008E1937" w:rsidRDefault="00B74858" w:rsidP="00B74858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680082FF" w14:textId="77777777" w:rsidR="00B74858" w:rsidRPr="008E1937" w:rsidRDefault="00B74858" w:rsidP="00B74858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 xml:space="preserve">Práce, které nebudou během plnění smlouvy po dohodě </w:t>
      </w:r>
      <w:r w:rsidR="00EE4A2A">
        <w:rPr>
          <w:rFonts w:cs="Arial"/>
          <w:sz w:val="22"/>
          <w:szCs w:val="22"/>
        </w:rPr>
        <w:t xml:space="preserve">s objednatelem </w:t>
      </w:r>
      <w:r w:rsidRPr="008E1937">
        <w:rPr>
          <w:rFonts w:cs="Arial"/>
          <w:sz w:val="22"/>
          <w:szCs w:val="22"/>
        </w:rPr>
        <w:t xml:space="preserve">provedeny (méněpráce), nebudou zhotovitelem fakturovány a cena za tyto práce bude od celkové ceny </w:t>
      </w:r>
      <w:r w:rsidR="00EE4A2A">
        <w:rPr>
          <w:rFonts w:cs="Arial"/>
          <w:sz w:val="22"/>
          <w:szCs w:val="22"/>
        </w:rPr>
        <w:t xml:space="preserve">dle odst. 1 tohoto článku </w:t>
      </w:r>
      <w:r w:rsidRPr="008E1937">
        <w:rPr>
          <w:rFonts w:cs="Arial"/>
          <w:sz w:val="22"/>
          <w:szCs w:val="22"/>
        </w:rPr>
        <w:t>odečtena.</w:t>
      </w:r>
    </w:p>
    <w:p w14:paraId="76AE59FC" w14:textId="77777777" w:rsidR="00B74858" w:rsidRPr="008E1937" w:rsidRDefault="00B74858" w:rsidP="00B74858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19BF0139" w14:textId="5F66727B" w:rsidR="00B74858" w:rsidRPr="008E1937" w:rsidRDefault="00B74858" w:rsidP="00B74858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 xml:space="preserve">Zhotovitel je povinen nahlašovat provádění zálivky a ostatních prací na odbor </w:t>
      </w:r>
      <w:r w:rsidR="00A808BA">
        <w:rPr>
          <w:rFonts w:cs="Arial"/>
          <w:sz w:val="22"/>
          <w:szCs w:val="22"/>
        </w:rPr>
        <w:t>komunitního rozvoje a participace</w:t>
      </w:r>
      <w:r w:rsidRPr="008E1937">
        <w:rPr>
          <w:rFonts w:cs="Arial"/>
          <w:sz w:val="22"/>
          <w:szCs w:val="22"/>
        </w:rPr>
        <w:t xml:space="preserve"> (dále také </w:t>
      </w:r>
      <w:r w:rsidR="00A808BA">
        <w:rPr>
          <w:rFonts w:cs="Arial"/>
          <w:sz w:val="22"/>
          <w:szCs w:val="22"/>
        </w:rPr>
        <w:t>OKP</w:t>
      </w:r>
      <w:r w:rsidRPr="008E1937">
        <w:rPr>
          <w:rFonts w:cs="Arial"/>
          <w:sz w:val="22"/>
          <w:szCs w:val="22"/>
        </w:rPr>
        <w:t>) pověřenému pracovníkovi objednatele, a to 2 pracovní dny před provedením prací a nejpozději 2 pracovní dny po provedení prací.  V případě, že zhotovitel nebude zálivky</w:t>
      </w:r>
      <w:r w:rsidR="003328BF">
        <w:rPr>
          <w:rFonts w:cs="Arial"/>
          <w:sz w:val="22"/>
          <w:szCs w:val="22"/>
        </w:rPr>
        <w:t xml:space="preserve"> a ostatní práce </w:t>
      </w:r>
      <w:r w:rsidRPr="008E1937">
        <w:rPr>
          <w:rFonts w:cs="Arial"/>
          <w:sz w:val="22"/>
          <w:szCs w:val="22"/>
        </w:rPr>
        <w:t>nahlašovat objednateli, zaniká mu nárok na proplacení nenahlášených zálivek</w:t>
      </w:r>
      <w:r w:rsidR="00EC1A75" w:rsidRPr="008E1937">
        <w:rPr>
          <w:rFonts w:cs="Arial"/>
          <w:sz w:val="22"/>
          <w:szCs w:val="22"/>
        </w:rPr>
        <w:t xml:space="preserve"> a prací</w:t>
      </w:r>
      <w:r w:rsidRPr="008E1937">
        <w:rPr>
          <w:rFonts w:cs="Arial"/>
          <w:sz w:val="22"/>
          <w:szCs w:val="22"/>
        </w:rPr>
        <w:t xml:space="preserve">. </w:t>
      </w:r>
    </w:p>
    <w:p w14:paraId="4F9EB81B" w14:textId="77777777" w:rsidR="00B74858" w:rsidRPr="008E1937" w:rsidRDefault="00B74858" w:rsidP="00B74858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1709B9D4" w14:textId="138088F5" w:rsidR="006C4BEB" w:rsidRPr="00D4444C" w:rsidRDefault="00B74858" w:rsidP="00D4444C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05351C">
        <w:rPr>
          <w:rFonts w:cs="Arial"/>
          <w:sz w:val="22"/>
          <w:szCs w:val="22"/>
        </w:rPr>
        <w:t>V případě, že nebude provedeno min. množství zálive</w:t>
      </w:r>
      <w:r w:rsidR="003328BF" w:rsidRPr="0005351C">
        <w:rPr>
          <w:rFonts w:cs="Arial"/>
          <w:sz w:val="22"/>
          <w:szCs w:val="22"/>
        </w:rPr>
        <w:t>k</w:t>
      </w:r>
      <w:r w:rsidR="00D4444C">
        <w:rPr>
          <w:rFonts w:cs="Arial"/>
          <w:sz w:val="22"/>
          <w:szCs w:val="22"/>
        </w:rPr>
        <w:t xml:space="preserve"> u stromů, </w:t>
      </w:r>
      <w:r w:rsidR="003328BF" w:rsidRPr="0005351C">
        <w:rPr>
          <w:rFonts w:cs="Arial"/>
          <w:sz w:val="22"/>
          <w:szCs w:val="22"/>
        </w:rPr>
        <w:t>tj</w:t>
      </w:r>
      <w:r w:rsidR="00FE3615" w:rsidRPr="0005351C">
        <w:rPr>
          <w:rFonts w:cs="Arial"/>
          <w:sz w:val="22"/>
          <w:szCs w:val="22"/>
        </w:rPr>
        <w:t xml:space="preserve">. </w:t>
      </w:r>
      <w:r w:rsidR="00D4444C">
        <w:rPr>
          <w:rFonts w:cs="Arial"/>
          <w:sz w:val="22"/>
          <w:szCs w:val="22"/>
        </w:rPr>
        <w:t>20</w:t>
      </w:r>
      <w:r w:rsidRPr="0005351C">
        <w:rPr>
          <w:rFonts w:cs="Arial"/>
          <w:sz w:val="22"/>
          <w:szCs w:val="22"/>
        </w:rPr>
        <w:t xml:space="preserve"> zálivek za rok</w:t>
      </w:r>
      <w:r w:rsidR="00D4444C">
        <w:rPr>
          <w:rFonts w:cs="Arial"/>
          <w:sz w:val="22"/>
          <w:szCs w:val="22"/>
        </w:rPr>
        <w:t xml:space="preserve"> a u</w:t>
      </w:r>
      <w:r w:rsidR="005C44D0">
        <w:rPr>
          <w:rFonts w:cs="Arial"/>
          <w:sz w:val="22"/>
          <w:szCs w:val="22"/>
        </w:rPr>
        <w:t xml:space="preserve"> trvalkových </w:t>
      </w:r>
      <w:r w:rsidR="00D4444C">
        <w:rPr>
          <w:rFonts w:cs="Arial"/>
          <w:sz w:val="22"/>
          <w:szCs w:val="22"/>
        </w:rPr>
        <w:t>6 zálivek za rok</w:t>
      </w:r>
      <w:r w:rsidRPr="00D4444C">
        <w:rPr>
          <w:rFonts w:cs="Arial"/>
          <w:sz w:val="22"/>
          <w:szCs w:val="22"/>
        </w:rPr>
        <w:t xml:space="preserve">, bude </w:t>
      </w:r>
      <w:r w:rsidR="004157C9" w:rsidRPr="00D4444C">
        <w:rPr>
          <w:rFonts w:cs="Arial"/>
          <w:sz w:val="22"/>
          <w:szCs w:val="22"/>
        </w:rPr>
        <w:t>zhotovitel</w:t>
      </w:r>
      <w:r w:rsidR="004157C9">
        <w:rPr>
          <w:rFonts w:cs="Arial"/>
          <w:sz w:val="22"/>
          <w:szCs w:val="22"/>
        </w:rPr>
        <w:t>em</w:t>
      </w:r>
      <w:r w:rsidR="004157C9" w:rsidRPr="00D4444C">
        <w:rPr>
          <w:rFonts w:cs="Arial"/>
          <w:sz w:val="22"/>
          <w:szCs w:val="22"/>
        </w:rPr>
        <w:t xml:space="preserve"> </w:t>
      </w:r>
      <w:r w:rsidR="004157C9">
        <w:rPr>
          <w:rFonts w:cs="Arial"/>
          <w:sz w:val="22"/>
          <w:szCs w:val="22"/>
        </w:rPr>
        <w:t xml:space="preserve">fakturována </w:t>
      </w:r>
      <w:r w:rsidRPr="00D4444C">
        <w:rPr>
          <w:rFonts w:cs="Arial"/>
          <w:sz w:val="22"/>
          <w:szCs w:val="22"/>
        </w:rPr>
        <w:t>cena záliv</w:t>
      </w:r>
      <w:r w:rsidR="004157C9">
        <w:rPr>
          <w:rFonts w:cs="Arial"/>
          <w:sz w:val="22"/>
          <w:szCs w:val="22"/>
        </w:rPr>
        <w:t>e</w:t>
      </w:r>
      <w:r w:rsidRPr="00D4444C">
        <w:rPr>
          <w:rFonts w:cs="Arial"/>
          <w:sz w:val="22"/>
          <w:szCs w:val="22"/>
        </w:rPr>
        <w:t>k dle skutečně provedených a nahlášených zálivek</w:t>
      </w:r>
      <w:r w:rsidR="004157C9">
        <w:rPr>
          <w:rFonts w:cs="Arial"/>
          <w:sz w:val="22"/>
          <w:szCs w:val="22"/>
        </w:rPr>
        <w:t>.</w:t>
      </w:r>
      <w:r w:rsidRPr="00D4444C">
        <w:rPr>
          <w:rFonts w:cs="Arial"/>
          <w:sz w:val="22"/>
          <w:szCs w:val="22"/>
        </w:rPr>
        <w:t xml:space="preserve"> </w:t>
      </w:r>
    </w:p>
    <w:p w14:paraId="6B2AC192" w14:textId="77777777" w:rsidR="006C4BEB" w:rsidRPr="008E1937" w:rsidRDefault="006C4BEB" w:rsidP="006C4BEB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6250E9C9" w14:textId="0AF8BFBE" w:rsidR="008E1937" w:rsidRPr="008E1937" w:rsidRDefault="006C4BEB" w:rsidP="008E1937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>V případě, že nebude provedeno min. množství</w:t>
      </w:r>
      <w:r w:rsidR="00624975">
        <w:rPr>
          <w:rFonts w:cs="Arial"/>
          <w:sz w:val="22"/>
          <w:szCs w:val="22"/>
        </w:rPr>
        <w:t xml:space="preserve"> ostatních prací za daný rok dle </w:t>
      </w:r>
      <w:r w:rsidR="00624975" w:rsidRPr="00FF5B8D">
        <w:rPr>
          <w:rFonts w:cs="Arial"/>
          <w:sz w:val="22"/>
          <w:szCs w:val="22"/>
        </w:rPr>
        <w:t>položkového rozpočtu</w:t>
      </w:r>
      <w:r w:rsidRPr="008E1937">
        <w:rPr>
          <w:rFonts w:cs="Arial"/>
          <w:sz w:val="22"/>
          <w:szCs w:val="22"/>
        </w:rPr>
        <w:t xml:space="preserve"> za rok, bude zhotovitel</w:t>
      </w:r>
      <w:r w:rsidR="004157C9">
        <w:rPr>
          <w:rFonts w:cs="Arial"/>
          <w:sz w:val="22"/>
          <w:szCs w:val="22"/>
        </w:rPr>
        <w:t>em fakturovat</w:t>
      </w:r>
      <w:r w:rsidRPr="008E1937">
        <w:rPr>
          <w:rFonts w:cs="Arial"/>
          <w:sz w:val="22"/>
          <w:szCs w:val="22"/>
        </w:rPr>
        <w:t xml:space="preserve"> cen</w:t>
      </w:r>
      <w:r w:rsidR="004157C9">
        <w:rPr>
          <w:rFonts w:cs="Arial"/>
          <w:sz w:val="22"/>
          <w:szCs w:val="22"/>
        </w:rPr>
        <w:t>u</w:t>
      </w:r>
      <w:r w:rsidRPr="008E1937">
        <w:rPr>
          <w:rFonts w:cs="Arial"/>
          <w:sz w:val="22"/>
          <w:szCs w:val="22"/>
        </w:rPr>
        <w:t xml:space="preserve"> za tyto činnosti dle skutečně provedených a nahlášených pr</w:t>
      </w:r>
      <w:r w:rsidR="007A5BB7">
        <w:rPr>
          <w:rFonts w:cs="Arial"/>
          <w:sz w:val="22"/>
          <w:szCs w:val="22"/>
        </w:rPr>
        <w:t>a</w:t>
      </w:r>
      <w:r w:rsidRPr="008E1937">
        <w:rPr>
          <w:rFonts w:cs="Arial"/>
          <w:sz w:val="22"/>
          <w:szCs w:val="22"/>
        </w:rPr>
        <w:t>cí</w:t>
      </w:r>
      <w:r w:rsidR="004157C9">
        <w:rPr>
          <w:rFonts w:cs="Arial"/>
          <w:sz w:val="22"/>
          <w:szCs w:val="22"/>
        </w:rPr>
        <w:t>.</w:t>
      </w:r>
      <w:r w:rsidRPr="008E1937">
        <w:rPr>
          <w:rFonts w:cs="Arial"/>
          <w:sz w:val="22"/>
          <w:szCs w:val="22"/>
        </w:rPr>
        <w:t xml:space="preserve"> </w:t>
      </w:r>
    </w:p>
    <w:p w14:paraId="5525A5A6" w14:textId="77777777" w:rsidR="008E1937" w:rsidRPr="008E1937" w:rsidRDefault="008E1937" w:rsidP="008E193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2050C525" w14:textId="77777777" w:rsidR="008E1937" w:rsidRPr="008E1937" w:rsidRDefault="00B74858" w:rsidP="008E1937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>Právo na proplacení pracovních činností dle odst. 1 tohoto článku vzniká zhotoviteli řádným splněním jeho závazků uvedených v této smlouvě a dále předáním dokumentace dle čl. I</w:t>
      </w:r>
      <w:r w:rsidR="006C4BEB" w:rsidRPr="008E1937">
        <w:rPr>
          <w:rFonts w:cs="Arial"/>
          <w:sz w:val="22"/>
          <w:szCs w:val="22"/>
        </w:rPr>
        <w:t>V</w:t>
      </w:r>
      <w:r w:rsidRPr="008E1937">
        <w:rPr>
          <w:rFonts w:cs="Arial"/>
          <w:sz w:val="22"/>
          <w:szCs w:val="22"/>
        </w:rPr>
        <w:t>. odst. 2 této smlouvy.</w:t>
      </w:r>
    </w:p>
    <w:p w14:paraId="55A7EF3C" w14:textId="77777777" w:rsidR="008E1937" w:rsidRPr="008E1937" w:rsidRDefault="008E1937" w:rsidP="008E193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2691C5FD" w14:textId="7A6BA929" w:rsidR="008E1937" w:rsidRPr="008E1937" w:rsidRDefault="00B74858" w:rsidP="008E1937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 xml:space="preserve">Faktury budou předány osobně objednateli nebo odeslány na adresu objednatele </w:t>
      </w:r>
      <w:r w:rsidR="0005351C">
        <w:rPr>
          <w:rFonts w:cs="Arial"/>
          <w:sz w:val="22"/>
          <w:szCs w:val="22"/>
        </w:rPr>
        <w:t xml:space="preserve">či na e-mailové adresy </w:t>
      </w:r>
      <w:r w:rsidR="008E1937" w:rsidRPr="008E1937">
        <w:rPr>
          <w:rFonts w:cs="Arial"/>
          <w:sz w:val="22"/>
          <w:szCs w:val="22"/>
        </w:rPr>
        <w:t>u</w:t>
      </w:r>
      <w:r w:rsidRPr="008E1937">
        <w:rPr>
          <w:rFonts w:cs="Arial"/>
          <w:sz w:val="22"/>
          <w:szCs w:val="22"/>
        </w:rPr>
        <w:t>veden</w:t>
      </w:r>
      <w:r w:rsidR="0005351C">
        <w:rPr>
          <w:rFonts w:cs="Arial"/>
          <w:sz w:val="22"/>
          <w:szCs w:val="22"/>
        </w:rPr>
        <w:t>é</w:t>
      </w:r>
      <w:r w:rsidRPr="008E1937">
        <w:rPr>
          <w:rFonts w:cs="Arial"/>
          <w:sz w:val="22"/>
          <w:szCs w:val="22"/>
        </w:rPr>
        <w:t xml:space="preserve"> v čl. I.</w:t>
      </w:r>
    </w:p>
    <w:p w14:paraId="416531AF" w14:textId="77777777" w:rsidR="008E1937" w:rsidRPr="008E1937" w:rsidRDefault="008E1937" w:rsidP="008E193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622FD7F2" w14:textId="352CD427" w:rsidR="008E1937" w:rsidRPr="008E1937" w:rsidRDefault="00B74858" w:rsidP="008E1937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lastRenderedPageBreak/>
        <w:t>Faktura za provedené práce bude uhrazena 1 x ročně, a to vždy po uplynutí daného roku údržby</w:t>
      </w:r>
      <w:r w:rsidR="007F4B7E">
        <w:rPr>
          <w:rFonts w:cs="Arial"/>
          <w:sz w:val="22"/>
          <w:szCs w:val="22"/>
        </w:rPr>
        <w:t xml:space="preserve"> / následné péče</w:t>
      </w:r>
      <w:r w:rsidRPr="008E1937">
        <w:rPr>
          <w:rFonts w:cs="Arial"/>
          <w:sz w:val="22"/>
          <w:szCs w:val="22"/>
        </w:rPr>
        <w:t xml:space="preserve">. </w:t>
      </w:r>
      <w:r w:rsidR="00796B26">
        <w:rPr>
          <w:rFonts w:cs="Arial"/>
          <w:sz w:val="22"/>
          <w:szCs w:val="22"/>
        </w:rPr>
        <w:t xml:space="preserve">V případě realizace následné péče v roce 2025, bude první faktura vystavena po ukončení následné péče za rok 2025 do 15.12.2025. </w:t>
      </w:r>
      <w:r w:rsidR="007F4B7E">
        <w:rPr>
          <w:rFonts w:cs="Arial"/>
          <w:sz w:val="22"/>
          <w:szCs w:val="22"/>
        </w:rPr>
        <w:t>Objednatel</w:t>
      </w:r>
      <w:r w:rsidR="007F4B7E" w:rsidRPr="008E1937">
        <w:rPr>
          <w:rFonts w:cs="Arial"/>
          <w:sz w:val="22"/>
          <w:szCs w:val="22"/>
        </w:rPr>
        <w:t xml:space="preserve"> </w:t>
      </w:r>
      <w:r w:rsidRPr="008E1937">
        <w:rPr>
          <w:rFonts w:cs="Arial"/>
          <w:sz w:val="22"/>
          <w:szCs w:val="22"/>
        </w:rPr>
        <w:t>nebude poskytovat zálohy.</w:t>
      </w:r>
    </w:p>
    <w:p w14:paraId="607C42CB" w14:textId="77777777" w:rsidR="008E1937" w:rsidRPr="008E1937" w:rsidRDefault="008E1937" w:rsidP="008E193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1A1B4475" w14:textId="77777777" w:rsidR="008E1937" w:rsidRPr="008E1937" w:rsidRDefault="00B74858" w:rsidP="008E1937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>Splatnost faktur a jejich vypořádání bude do 28 dnů od data doručení objednateli, na účet zhotovitele, který je uveden v úvodu této smlouvy.</w:t>
      </w:r>
    </w:p>
    <w:p w14:paraId="231E06C3" w14:textId="77777777" w:rsidR="008E1937" w:rsidRPr="008E1937" w:rsidRDefault="008E1937" w:rsidP="008E193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51F61A8A" w14:textId="47CCF97F" w:rsidR="008E1937" w:rsidRPr="008E1937" w:rsidRDefault="00B74858" w:rsidP="008E1937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 xml:space="preserve">Daňový doklad musí obsahovat všechny povinné náležitosti definované zejména v zákoně č. 235/2004 Sb., o dani z přidané hodnoty a v zákoně č. 563/1991 Sb., o účetnictví. </w:t>
      </w:r>
      <w:r w:rsidR="008E1937">
        <w:rPr>
          <w:rFonts w:cs="Arial"/>
          <w:sz w:val="22"/>
          <w:szCs w:val="22"/>
        </w:rPr>
        <w:t>Faktura dále bude v textu obsahovat číslo veřejné zakázky přidělené objednatelem</w:t>
      </w:r>
      <w:r w:rsidR="008E1937" w:rsidRPr="008D43A6">
        <w:rPr>
          <w:rFonts w:cs="Arial"/>
          <w:sz w:val="22"/>
          <w:szCs w:val="22"/>
        </w:rPr>
        <w:t xml:space="preserve">: </w:t>
      </w:r>
      <w:r w:rsidR="007F4B7E">
        <w:rPr>
          <w:rFonts w:cs="Arial"/>
          <w:sz w:val="22"/>
          <w:szCs w:val="22"/>
        </w:rPr>
        <w:t>xxxx</w:t>
      </w:r>
      <w:r w:rsidR="008E1937">
        <w:rPr>
          <w:rFonts w:cs="Arial"/>
          <w:i/>
          <w:color w:val="000000"/>
          <w:sz w:val="22"/>
          <w:szCs w:val="22"/>
        </w:rPr>
        <w:t xml:space="preserve">. </w:t>
      </w:r>
      <w:r w:rsidR="008E1937" w:rsidRPr="008E1937">
        <w:rPr>
          <w:rFonts w:cs="Arial"/>
          <w:sz w:val="22"/>
          <w:szCs w:val="22"/>
        </w:rPr>
        <w:t xml:space="preserve">Faktura musí být doložena </w:t>
      </w:r>
      <w:r w:rsidR="007F4B7E">
        <w:rPr>
          <w:rFonts w:cs="Arial"/>
          <w:sz w:val="22"/>
          <w:szCs w:val="22"/>
        </w:rPr>
        <w:t xml:space="preserve">s </w:t>
      </w:r>
      <w:r w:rsidR="008E1937" w:rsidRPr="008E1937">
        <w:rPr>
          <w:rFonts w:cs="Arial"/>
          <w:sz w:val="22"/>
          <w:szCs w:val="22"/>
        </w:rPr>
        <w:t xml:space="preserve">rozpisem provedených prací dle čl. IV. odst. 2 této smlouvy. </w:t>
      </w:r>
      <w:r w:rsidRPr="008E1937">
        <w:rPr>
          <w:rFonts w:cs="Arial"/>
          <w:sz w:val="22"/>
          <w:szCs w:val="22"/>
        </w:rPr>
        <w:t>V případě, že daňový doklad nebude mít odpovídající náležitosti, je objednatel oprávněn zaslat jej ve lhůtě splatnosti zpět zhotoviteli k doplnění či úpravě, aniž se tak dostane do prodlení se splatností; lhůta splatnosti počíná běžet znovu od opětovného prokazatelného doručení náležitě doplněného či opraveného dokladu.</w:t>
      </w:r>
    </w:p>
    <w:p w14:paraId="696506B5" w14:textId="77777777" w:rsidR="008E1937" w:rsidRPr="008E1937" w:rsidRDefault="008E1937" w:rsidP="008E193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63BF4124" w14:textId="77777777" w:rsidR="008E1937" w:rsidRPr="008E1937" w:rsidRDefault="00B74858" w:rsidP="008E1937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>Jestliže se zhotovitel, tj. poskytovatel zdanitelného plnění dle této smlouvy, tj. plátce daně z přidané hodnoty, dostane do finančních potíží a nebude z jakýchkoliv důvodů schopen uhradit svoje daňové závazky vůči státu, je povinen o tom neprodleně informovat zadavatele, tj. příjemce zdanitelného plnění dle této smlouvy, a to písemnou formou. Zhotovitel prohlašuje, že úplata za zdanitelné plnění dle této smlouvy není odchylná od ceny obvyklé a že nemá v úmyslu nezaplatit daň z přidané hodnoty uvedenou na daňovém dokladu a nedostat se úmyslně do postavení, kdy nemůže daň zaplatit, ani mu takové postavení nehrozí a nedojde ke zkrácení daně, nebo vylákání daňové výhody. Zadavatel je ve všech případech oprávněn využít tzv. zvláštní zajištění daně dle ust. § 109a zákona č. 47/2011 Sb., kterým se mění zákon o DPH.</w:t>
      </w:r>
    </w:p>
    <w:p w14:paraId="3B32F7CB" w14:textId="77777777" w:rsidR="008E1937" w:rsidRPr="008E1937" w:rsidRDefault="008E1937" w:rsidP="008E193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2D58E7EF" w14:textId="77777777" w:rsidR="008E1937" w:rsidRPr="008E1937" w:rsidRDefault="00B74858" w:rsidP="002F04C7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>Zhotovitel, tj. poskytovatel zdanitelného plnění je povinen v případě, že se stane dle § 109, odst. 3 zákona č. 235/2004 Sb., o dani z přidané hodnoty nespolehlivým plátcem, neprodleně o této skutečnosti informovat objednatele, tj. příjemce zdanitelného plnění, a to uvedením této informace na daňových dokladech.</w:t>
      </w:r>
    </w:p>
    <w:p w14:paraId="46C696B6" w14:textId="77777777" w:rsidR="008E1937" w:rsidRPr="008E1937" w:rsidRDefault="008E1937" w:rsidP="008E193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4B90AA9E" w14:textId="77777777" w:rsidR="008E1937" w:rsidRPr="008E1937" w:rsidRDefault="002F04C7" w:rsidP="0015001A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624975">
        <w:rPr>
          <w:rFonts w:cs="Arial"/>
          <w:sz w:val="22"/>
          <w:szCs w:val="22"/>
        </w:rPr>
        <w:t>Smluvní strany se dohodly na bezhotovostním placení z účtu objednatele na účet zhotovitele</w:t>
      </w:r>
      <w:r w:rsidRPr="008E1937">
        <w:rPr>
          <w:rFonts w:cs="Arial"/>
          <w:sz w:val="22"/>
          <w:szCs w:val="22"/>
        </w:rPr>
        <w:t>.</w:t>
      </w:r>
      <w:r w:rsidR="00C907AC" w:rsidRPr="008E1937">
        <w:rPr>
          <w:rFonts w:cs="Arial"/>
          <w:sz w:val="22"/>
          <w:szCs w:val="22"/>
        </w:rPr>
        <w:t xml:space="preserve"> </w:t>
      </w:r>
    </w:p>
    <w:p w14:paraId="07EE5BD3" w14:textId="77777777" w:rsidR="008E1937" w:rsidRPr="008E1937" w:rsidRDefault="008E1937" w:rsidP="008E1937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5E455AC2" w14:textId="0D60C08D" w:rsidR="008E1937" w:rsidRPr="008E1937" w:rsidRDefault="00F33390" w:rsidP="00583D2A">
      <w:pPr>
        <w:numPr>
          <w:ilvl w:val="0"/>
          <w:numId w:val="13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8E1937">
        <w:rPr>
          <w:rFonts w:cs="Arial"/>
          <w:sz w:val="22"/>
          <w:szCs w:val="22"/>
        </w:rPr>
        <w:t xml:space="preserve">Veškeré náklady na práce obsažené v projektové </w:t>
      </w:r>
      <w:r w:rsidR="00264C58" w:rsidRPr="008E1937">
        <w:rPr>
          <w:rFonts w:cs="Arial"/>
          <w:sz w:val="22"/>
          <w:szCs w:val="22"/>
        </w:rPr>
        <w:t xml:space="preserve">dokumentaci </w:t>
      </w:r>
      <w:r w:rsidRPr="008E1937">
        <w:rPr>
          <w:rFonts w:cs="Arial"/>
          <w:sz w:val="22"/>
          <w:szCs w:val="22"/>
        </w:rPr>
        <w:t xml:space="preserve">na </w:t>
      </w:r>
      <w:r w:rsidR="009E3189" w:rsidRPr="008E1937">
        <w:rPr>
          <w:rFonts w:cs="Arial"/>
          <w:sz w:val="22"/>
          <w:szCs w:val="22"/>
        </w:rPr>
        <w:t xml:space="preserve">zálivku, </w:t>
      </w:r>
      <w:r w:rsidRPr="008E1937">
        <w:rPr>
          <w:rFonts w:cs="Arial"/>
          <w:sz w:val="22"/>
          <w:szCs w:val="22"/>
        </w:rPr>
        <w:t xml:space="preserve">úpravy, popis prací, prováděné podle projektu </w:t>
      </w:r>
      <w:r w:rsidR="00C63AFF" w:rsidRPr="008E1937">
        <w:rPr>
          <w:rFonts w:cs="Arial"/>
          <w:sz w:val="22"/>
          <w:szCs w:val="22"/>
        </w:rPr>
        <w:t>akce</w:t>
      </w:r>
      <w:r w:rsidRPr="008E1937">
        <w:rPr>
          <w:rFonts w:cs="Arial"/>
          <w:sz w:val="22"/>
          <w:szCs w:val="22"/>
        </w:rPr>
        <w:t xml:space="preserve"> a smluvních podmínek (při dodržení kvalitativních podmínek) jsou kryty smluvní cenou uvedenou </w:t>
      </w:r>
      <w:r w:rsidR="00583D2A" w:rsidRPr="008E1937">
        <w:rPr>
          <w:rFonts w:cs="Arial"/>
          <w:sz w:val="22"/>
          <w:szCs w:val="22"/>
        </w:rPr>
        <w:t>v </w:t>
      </w:r>
      <w:r w:rsidRPr="008E1937">
        <w:rPr>
          <w:rFonts w:cs="Arial"/>
          <w:sz w:val="22"/>
          <w:szCs w:val="22"/>
        </w:rPr>
        <w:t>odst.</w:t>
      </w:r>
      <w:r w:rsidR="00436B11" w:rsidRPr="008E1937">
        <w:rPr>
          <w:rFonts w:cs="Arial"/>
          <w:sz w:val="22"/>
          <w:szCs w:val="22"/>
        </w:rPr>
        <w:t xml:space="preserve"> </w:t>
      </w:r>
      <w:r w:rsidRPr="008E1937">
        <w:rPr>
          <w:rFonts w:cs="Arial"/>
          <w:sz w:val="22"/>
          <w:szCs w:val="22"/>
        </w:rPr>
        <w:t>1 tohoto článku.</w:t>
      </w:r>
    </w:p>
    <w:p w14:paraId="25B7ABA8" w14:textId="77777777" w:rsidR="00357CA6" w:rsidRDefault="00357CA6" w:rsidP="002238BD">
      <w:pPr>
        <w:tabs>
          <w:tab w:val="left" w:pos="284"/>
        </w:tabs>
        <w:spacing w:line="240" w:lineRule="auto"/>
        <w:jc w:val="both"/>
        <w:rPr>
          <w:rFonts w:cs="Arial"/>
          <w:sz w:val="22"/>
          <w:szCs w:val="22"/>
        </w:rPr>
      </w:pPr>
    </w:p>
    <w:p w14:paraId="12410415" w14:textId="77777777" w:rsidR="00A739F4" w:rsidRPr="001D0D9C" w:rsidRDefault="00A739F4" w:rsidP="00CA791C">
      <w:pPr>
        <w:tabs>
          <w:tab w:val="left" w:pos="284"/>
        </w:tabs>
        <w:spacing w:line="240" w:lineRule="auto"/>
        <w:ind w:left="284" w:hanging="284"/>
        <w:jc w:val="both"/>
        <w:rPr>
          <w:rFonts w:cs="Arial"/>
          <w:sz w:val="22"/>
          <w:szCs w:val="22"/>
        </w:rPr>
      </w:pPr>
    </w:p>
    <w:p w14:paraId="63464802" w14:textId="77777777" w:rsidR="00F33390" w:rsidRPr="001D0D9C" w:rsidRDefault="00F33390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Čl. V</w:t>
      </w:r>
      <w:r w:rsidR="00CF71DD">
        <w:rPr>
          <w:rFonts w:cs="Arial"/>
          <w:b/>
          <w:sz w:val="22"/>
          <w:szCs w:val="22"/>
        </w:rPr>
        <w:t>I</w:t>
      </w:r>
    </w:p>
    <w:p w14:paraId="1A455F47" w14:textId="77777777" w:rsidR="00F33390" w:rsidRPr="001D0D9C" w:rsidRDefault="00F33390" w:rsidP="0015001A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TERMÍN PLNĚNÍ</w:t>
      </w:r>
    </w:p>
    <w:p w14:paraId="7264E581" w14:textId="77777777" w:rsidR="00F33390" w:rsidRPr="001D0D9C" w:rsidRDefault="00F33390" w:rsidP="0015001A">
      <w:pPr>
        <w:spacing w:line="240" w:lineRule="auto"/>
        <w:rPr>
          <w:rFonts w:cs="Arial"/>
          <w:sz w:val="22"/>
          <w:szCs w:val="22"/>
        </w:rPr>
      </w:pPr>
    </w:p>
    <w:p w14:paraId="23C58757" w14:textId="77777777" w:rsidR="00B56570" w:rsidRPr="001D0D9C" w:rsidRDefault="00391FCB" w:rsidP="00BC2805">
      <w:pPr>
        <w:numPr>
          <w:ilvl w:val="0"/>
          <w:numId w:val="14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1D0D9C">
        <w:rPr>
          <w:rFonts w:cs="Arial"/>
          <w:sz w:val="22"/>
          <w:szCs w:val="22"/>
        </w:rPr>
        <w:t xml:space="preserve">Zhotovitel se zavazuje provést </w:t>
      </w:r>
      <w:r w:rsidR="00C302DF" w:rsidRPr="001D0D9C">
        <w:rPr>
          <w:rFonts w:cs="Arial"/>
          <w:sz w:val="22"/>
          <w:szCs w:val="22"/>
        </w:rPr>
        <w:t>předmět plnění dle čl. II</w:t>
      </w:r>
      <w:r w:rsidR="007B5073">
        <w:rPr>
          <w:rFonts w:cs="Arial"/>
          <w:sz w:val="22"/>
          <w:szCs w:val="22"/>
        </w:rPr>
        <w:t>I</w:t>
      </w:r>
      <w:r w:rsidR="00C302DF" w:rsidRPr="001D0D9C">
        <w:rPr>
          <w:rFonts w:cs="Arial"/>
          <w:sz w:val="22"/>
          <w:szCs w:val="22"/>
        </w:rPr>
        <w:t xml:space="preserve"> této smlouvy </w:t>
      </w:r>
      <w:r w:rsidR="00B036BD">
        <w:rPr>
          <w:rFonts w:cs="Arial"/>
          <w:sz w:val="22"/>
          <w:szCs w:val="22"/>
        </w:rPr>
        <w:t>v termínu dle čl.</w:t>
      </w:r>
      <w:r w:rsidR="00836DBF">
        <w:rPr>
          <w:rFonts w:cs="Arial"/>
          <w:sz w:val="22"/>
          <w:szCs w:val="22"/>
        </w:rPr>
        <w:t xml:space="preserve"> II, bod 2.3</w:t>
      </w:r>
      <w:r w:rsidR="00C302DF">
        <w:rPr>
          <w:rFonts w:cs="Arial"/>
          <w:sz w:val="22"/>
          <w:szCs w:val="22"/>
        </w:rPr>
        <w:t>.</w:t>
      </w:r>
    </w:p>
    <w:p w14:paraId="6E41655C" w14:textId="77777777" w:rsidR="001E6B97" w:rsidRPr="001D0D9C" w:rsidRDefault="001E6B97" w:rsidP="0015001A">
      <w:pPr>
        <w:spacing w:line="240" w:lineRule="auto"/>
        <w:jc w:val="both"/>
        <w:rPr>
          <w:rFonts w:cs="Arial"/>
          <w:sz w:val="22"/>
          <w:szCs w:val="22"/>
        </w:rPr>
      </w:pPr>
    </w:p>
    <w:p w14:paraId="5DDA7587" w14:textId="77777777" w:rsidR="00F33390" w:rsidRPr="001D0D9C" w:rsidRDefault="00F33390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Čl. VI</w:t>
      </w:r>
      <w:r w:rsidR="00CF71DD">
        <w:rPr>
          <w:rFonts w:cs="Arial"/>
          <w:b/>
          <w:sz w:val="22"/>
          <w:szCs w:val="22"/>
        </w:rPr>
        <w:t>I</w:t>
      </w:r>
    </w:p>
    <w:p w14:paraId="20DBA6AB" w14:textId="77777777" w:rsidR="00F33390" w:rsidRPr="001D0D9C" w:rsidRDefault="00F33390" w:rsidP="0015001A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ODPOVĚDNOST ZA VADY</w:t>
      </w:r>
    </w:p>
    <w:p w14:paraId="2595B3CE" w14:textId="77777777" w:rsidR="00BC2805" w:rsidRDefault="00BC2805" w:rsidP="00110572">
      <w:pPr>
        <w:spacing w:line="240" w:lineRule="auto"/>
        <w:jc w:val="both"/>
        <w:rPr>
          <w:rFonts w:cs="Arial"/>
          <w:sz w:val="22"/>
          <w:szCs w:val="22"/>
        </w:rPr>
      </w:pPr>
    </w:p>
    <w:p w14:paraId="0B9BE670" w14:textId="77777777" w:rsidR="00BC2805" w:rsidRDefault="00C071B8" w:rsidP="0015001A">
      <w:pPr>
        <w:numPr>
          <w:ilvl w:val="0"/>
          <w:numId w:val="15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BC2805">
        <w:rPr>
          <w:rFonts w:cs="Arial"/>
          <w:sz w:val="22"/>
          <w:szCs w:val="22"/>
        </w:rPr>
        <w:t xml:space="preserve">Zhotovitel je povinen nastoupit neprodleně k odstranění vady, nejpozději však do termínu určeného objednatelem, a to i v případě, že reklamaci neuznává. Pokud tak neučiní, je povinen uhradit objednateli smluvní pokutu </w:t>
      </w:r>
      <w:r w:rsidR="00553C6E" w:rsidRPr="00BC2805">
        <w:rPr>
          <w:rFonts w:cs="Arial"/>
          <w:sz w:val="22"/>
          <w:szCs w:val="22"/>
        </w:rPr>
        <w:t>1</w:t>
      </w:r>
      <w:r w:rsidR="00EA6BC4" w:rsidRPr="00BC2805">
        <w:rPr>
          <w:rFonts w:cs="Arial"/>
          <w:sz w:val="22"/>
          <w:szCs w:val="22"/>
        </w:rPr>
        <w:t>.</w:t>
      </w:r>
      <w:r w:rsidR="00553C6E" w:rsidRPr="00BC2805">
        <w:rPr>
          <w:rFonts w:cs="Arial"/>
          <w:sz w:val="22"/>
          <w:szCs w:val="22"/>
        </w:rPr>
        <w:t>0</w:t>
      </w:r>
      <w:r w:rsidR="008A5DC7" w:rsidRPr="00BC2805">
        <w:rPr>
          <w:rFonts w:cs="Arial"/>
          <w:sz w:val="22"/>
          <w:szCs w:val="22"/>
        </w:rPr>
        <w:t>00</w:t>
      </w:r>
      <w:r w:rsidRPr="00BC2805">
        <w:rPr>
          <w:rFonts w:cs="Arial"/>
          <w:sz w:val="22"/>
          <w:szCs w:val="22"/>
        </w:rPr>
        <w:t xml:space="preserve"> Kč za každý den, o který nastoupí </w:t>
      </w:r>
      <w:proofErr w:type="gramStart"/>
      <w:r w:rsidRPr="00BC2805">
        <w:rPr>
          <w:rFonts w:cs="Arial"/>
          <w:sz w:val="22"/>
          <w:szCs w:val="22"/>
        </w:rPr>
        <w:t>později</w:t>
      </w:r>
      <w:proofErr w:type="gramEnd"/>
      <w:r w:rsidRPr="00BC2805">
        <w:rPr>
          <w:rFonts w:cs="Arial"/>
          <w:sz w:val="22"/>
          <w:szCs w:val="22"/>
        </w:rPr>
        <w:t xml:space="preserve"> a to až do doby odstranění vady.</w:t>
      </w:r>
      <w:r w:rsidR="001F202D" w:rsidRPr="00BC2805">
        <w:rPr>
          <w:rFonts w:cs="Arial"/>
          <w:sz w:val="22"/>
          <w:szCs w:val="22"/>
        </w:rPr>
        <w:t xml:space="preserve"> V případě neodstranění vady do</w:t>
      </w:r>
      <w:r w:rsidRPr="00BC2805">
        <w:rPr>
          <w:rFonts w:cs="Arial"/>
          <w:sz w:val="22"/>
          <w:szCs w:val="22"/>
        </w:rPr>
        <w:t xml:space="preserve"> termínu požadovaného objednatelem je objednatel oprávněn pověřit odstraněním vady jinou </w:t>
      </w:r>
      <w:r w:rsidRPr="00BC2805">
        <w:rPr>
          <w:rFonts w:cs="Arial"/>
          <w:sz w:val="22"/>
          <w:szCs w:val="22"/>
        </w:rPr>
        <w:lastRenderedPageBreak/>
        <w:t>specializovanou firmu. Veškeré takto vzniklé náklady uhradí objednateli zhotovitel</w:t>
      </w:r>
      <w:r w:rsidR="00BC2805">
        <w:rPr>
          <w:rFonts w:cs="Arial"/>
          <w:sz w:val="22"/>
          <w:szCs w:val="22"/>
        </w:rPr>
        <w:t>.</w:t>
      </w:r>
    </w:p>
    <w:p w14:paraId="76E40CDC" w14:textId="77777777" w:rsidR="00BC2805" w:rsidRDefault="00BC2805" w:rsidP="00BC2805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25CE3A47" w14:textId="77777777" w:rsidR="00BC2805" w:rsidRDefault="00C071B8" w:rsidP="003754F9">
      <w:pPr>
        <w:numPr>
          <w:ilvl w:val="0"/>
          <w:numId w:val="15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BC2805">
        <w:rPr>
          <w:rFonts w:cs="Arial"/>
          <w:sz w:val="22"/>
          <w:szCs w:val="22"/>
        </w:rPr>
        <w:t>Objednatel má i přes sjednanou smluvní pokutu nárok na případnou náhradu škody. Náklady na odstranění vady nese zhotovitel i ve sporných případech až do rozhodnutí soudu.</w:t>
      </w:r>
    </w:p>
    <w:p w14:paraId="739E6E10" w14:textId="77777777" w:rsidR="00BC2805" w:rsidRDefault="00BC2805" w:rsidP="00BC2805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1FF14577" w14:textId="293C193D" w:rsidR="00BC2805" w:rsidRPr="00110572" w:rsidRDefault="00F33390" w:rsidP="003754F9">
      <w:pPr>
        <w:numPr>
          <w:ilvl w:val="0"/>
          <w:numId w:val="15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BC2805">
        <w:rPr>
          <w:rFonts w:cs="Arial"/>
          <w:sz w:val="22"/>
          <w:szCs w:val="22"/>
        </w:rPr>
        <w:t xml:space="preserve">Reklamaci lze uplatnit nejpozději </w:t>
      </w:r>
      <w:r w:rsidRPr="00110572">
        <w:rPr>
          <w:rFonts w:cs="Arial"/>
          <w:sz w:val="22"/>
          <w:szCs w:val="22"/>
        </w:rPr>
        <w:t xml:space="preserve">do posledního dne </w:t>
      </w:r>
      <w:r w:rsidR="005A7333" w:rsidRPr="00110572">
        <w:rPr>
          <w:rFonts w:cs="Arial"/>
          <w:sz w:val="22"/>
          <w:szCs w:val="22"/>
        </w:rPr>
        <w:t>účinnosti této smlouvy</w:t>
      </w:r>
      <w:r w:rsidRPr="00110572">
        <w:rPr>
          <w:rFonts w:cs="Arial"/>
          <w:sz w:val="22"/>
          <w:szCs w:val="22"/>
        </w:rPr>
        <w:t xml:space="preserve">, přičemž </w:t>
      </w:r>
      <w:r w:rsidR="00AB69B1" w:rsidRPr="00110572">
        <w:rPr>
          <w:rFonts w:cs="Arial"/>
          <w:sz w:val="22"/>
          <w:szCs w:val="22"/>
        </w:rPr>
        <w:t>i</w:t>
      </w:r>
      <w:r w:rsidR="00AB69B1">
        <w:rPr>
          <w:rFonts w:cs="Arial"/>
          <w:sz w:val="22"/>
          <w:szCs w:val="22"/>
        </w:rPr>
        <w:t> </w:t>
      </w:r>
      <w:r w:rsidRPr="00110572">
        <w:rPr>
          <w:rFonts w:cs="Arial"/>
          <w:sz w:val="22"/>
          <w:szCs w:val="22"/>
        </w:rPr>
        <w:t xml:space="preserve">reklamace odeslaná objednatelem v poslední den </w:t>
      </w:r>
      <w:r w:rsidR="005A7333" w:rsidRPr="00110572">
        <w:rPr>
          <w:rFonts w:cs="Arial"/>
          <w:sz w:val="22"/>
          <w:szCs w:val="22"/>
        </w:rPr>
        <w:t>účinnosti této smlouvy</w:t>
      </w:r>
      <w:r w:rsidR="00110572" w:rsidRPr="00110572">
        <w:rPr>
          <w:rFonts w:cs="Arial"/>
          <w:sz w:val="22"/>
          <w:szCs w:val="22"/>
        </w:rPr>
        <w:t xml:space="preserve"> </w:t>
      </w:r>
      <w:r w:rsidRPr="00110572">
        <w:rPr>
          <w:rFonts w:cs="Arial"/>
          <w:sz w:val="22"/>
          <w:szCs w:val="22"/>
        </w:rPr>
        <w:t>se považuje za včas uplatněnou.</w:t>
      </w:r>
    </w:p>
    <w:p w14:paraId="06029E35" w14:textId="77777777" w:rsidR="00BC2805" w:rsidRDefault="00BC2805" w:rsidP="00BC2805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08E5AE6E" w14:textId="77777777" w:rsidR="003754F9" w:rsidRDefault="003754F9" w:rsidP="00CC609F">
      <w:pPr>
        <w:spacing w:line="240" w:lineRule="auto"/>
        <w:jc w:val="both"/>
        <w:rPr>
          <w:rFonts w:cs="Arial"/>
          <w:sz w:val="22"/>
          <w:szCs w:val="22"/>
        </w:rPr>
      </w:pPr>
    </w:p>
    <w:p w14:paraId="2B1E189C" w14:textId="77777777" w:rsidR="002238BD" w:rsidRPr="003754F9" w:rsidRDefault="002238BD" w:rsidP="00CC609F">
      <w:pPr>
        <w:spacing w:line="240" w:lineRule="auto"/>
        <w:jc w:val="both"/>
        <w:rPr>
          <w:rFonts w:cs="Arial"/>
          <w:sz w:val="22"/>
          <w:szCs w:val="22"/>
        </w:rPr>
      </w:pPr>
    </w:p>
    <w:p w14:paraId="3CA2DC08" w14:textId="77777777" w:rsidR="00F33390" w:rsidRPr="001D0D9C" w:rsidRDefault="00F33390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Čl. VII</w:t>
      </w:r>
      <w:r w:rsidR="00CF71DD">
        <w:rPr>
          <w:rFonts w:cs="Arial"/>
          <w:b/>
          <w:sz w:val="22"/>
          <w:szCs w:val="22"/>
        </w:rPr>
        <w:t>I</w:t>
      </w:r>
    </w:p>
    <w:p w14:paraId="4EE0040F" w14:textId="77777777" w:rsidR="00F33390" w:rsidRPr="001D0D9C" w:rsidRDefault="00F33390" w:rsidP="0015001A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ODPOVĚDNOST ZA JEDNÁNÍ</w:t>
      </w:r>
    </w:p>
    <w:p w14:paraId="03089589" w14:textId="77777777" w:rsidR="00F33390" w:rsidRPr="001D0D9C" w:rsidRDefault="00F33390" w:rsidP="0015001A">
      <w:pPr>
        <w:spacing w:line="240" w:lineRule="auto"/>
        <w:jc w:val="center"/>
        <w:rPr>
          <w:rFonts w:cs="Arial"/>
          <w:sz w:val="22"/>
          <w:szCs w:val="22"/>
        </w:rPr>
      </w:pPr>
    </w:p>
    <w:p w14:paraId="7B5D5353" w14:textId="77777777" w:rsidR="00F33390" w:rsidRPr="001D0D9C" w:rsidRDefault="00F33390" w:rsidP="0015001A">
      <w:pPr>
        <w:spacing w:line="240" w:lineRule="auto"/>
        <w:jc w:val="both"/>
        <w:rPr>
          <w:rFonts w:cs="Arial"/>
          <w:sz w:val="22"/>
          <w:szCs w:val="22"/>
        </w:rPr>
      </w:pPr>
      <w:r w:rsidRPr="001D0D9C">
        <w:rPr>
          <w:rFonts w:cs="Arial"/>
          <w:sz w:val="22"/>
          <w:szCs w:val="22"/>
        </w:rPr>
        <w:t>K jednání jsou pověřeni:</w:t>
      </w:r>
    </w:p>
    <w:p w14:paraId="46529DF3" w14:textId="77777777" w:rsidR="00F33390" w:rsidRPr="001D0D9C" w:rsidRDefault="00F33390" w:rsidP="00072C2A">
      <w:pPr>
        <w:spacing w:line="240" w:lineRule="auto"/>
        <w:jc w:val="both"/>
        <w:outlineLvl w:val="0"/>
        <w:rPr>
          <w:rFonts w:cs="Arial"/>
          <w:b/>
          <w:sz w:val="22"/>
          <w:szCs w:val="22"/>
          <w:u w:val="single"/>
        </w:rPr>
      </w:pPr>
      <w:r w:rsidRPr="001D0D9C">
        <w:rPr>
          <w:rFonts w:cs="Arial"/>
          <w:b/>
          <w:sz w:val="22"/>
          <w:szCs w:val="22"/>
          <w:u w:val="single"/>
        </w:rPr>
        <w:t>a) za objednatele:</w:t>
      </w:r>
    </w:p>
    <w:p w14:paraId="6A825B5A" w14:textId="773A9092" w:rsidR="00F33390" w:rsidRPr="001D0D9C" w:rsidRDefault="00F33390" w:rsidP="0015001A">
      <w:pPr>
        <w:spacing w:line="240" w:lineRule="auto"/>
        <w:jc w:val="both"/>
        <w:rPr>
          <w:rFonts w:cs="Arial"/>
          <w:sz w:val="22"/>
          <w:szCs w:val="22"/>
        </w:rPr>
      </w:pPr>
      <w:r w:rsidRPr="001D0D9C">
        <w:rPr>
          <w:rFonts w:cs="Arial"/>
          <w:sz w:val="22"/>
          <w:szCs w:val="22"/>
        </w:rPr>
        <w:t xml:space="preserve">- ve věcech </w:t>
      </w:r>
      <w:proofErr w:type="gramStart"/>
      <w:r w:rsidRPr="001D0D9C">
        <w:rPr>
          <w:rFonts w:cs="Arial"/>
          <w:sz w:val="22"/>
          <w:szCs w:val="22"/>
        </w:rPr>
        <w:t xml:space="preserve">smluvních:   </w:t>
      </w:r>
      <w:proofErr w:type="gramEnd"/>
      <w:r w:rsidR="00514A96" w:rsidRPr="001D0D9C">
        <w:rPr>
          <w:rFonts w:cs="Arial"/>
          <w:sz w:val="22"/>
          <w:szCs w:val="22"/>
        </w:rPr>
        <w:t xml:space="preserve"> </w:t>
      </w:r>
      <w:r w:rsidR="00C50D80" w:rsidRPr="001D0D9C">
        <w:rPr>
          <w:rFonts w:cs="Arial"/>
          <w:sz w:val="22"/>
          <w:szCs w:val="22"/>
        </w:rPr>
        <w:tab/>
      </w:r>
      <w:r w:rsidR="00863DD8">
        <w:rPr>
          <w:rFonts w:cs="Arial"/>
          <w:sz w:val="22"/>
          <w:szCs w:val="22"/>
        </w:rPr>
        <w:t xml:space="preserve">Mgr. et Bc. Milan </w:t>
      </w:r>
      <w:proofErr w:type="gramStart"/>
      <w:r w:rsidR="00863DD8">
        <w:rPr>
          <w:rFonts w:cs="Arial"/>
          <w:sz w:val="22"/>
          <w:szCs w:val="22"/>
        </w:rPr>
        <w:t>Rychtařík</w:t>
      </w:r>
      <w:r w:rsidR="00C354B0" w:rsidRPr="001D0D9C">
        <w:rPr>
          <w:rFonts w:cs="Arial"/>
          <w:sz w:val="22"/>
          <w:szCs w:val="22"/>
        </w:rPr>
        <w:t xml:space="preserve"> </w:t>
      </w:r>
      <w:r w:rsidRPr="001D0D9C">
        <w:rPr>
          <w:rFonts w:cs="Arial"/>
          <w:sz w:val="22"/>
          <w:szCs w:val="22"/>
        </w:rPr>
        <w:t>- starosta</w:t>
      </w:r>
      <w:proofErr w:type="gramEnd"/>
      <w:r w:rsidRPr="001D0D9C">
        <w:rPr>
          <w:rFonts w:cs="Arial"/>
          <w:sz w:val="22"/>
          <w:szCs w:val="22"/>
        </w:rPr>
        <w:t xml:space="preserve"> města Loun</w:t>
      </w:r>
    </w:p>
    <w:p w14:paraId="1E91A79B" w14:textId="1F853CF2" w:rsidR="00D4444C" w:rsidRDefault="001E2442" w:rsidP="0015001A">
      <w:pPr>
        <w:spacing w:line="240" w:lineRule="auto"/>
        <w:jc w:val="both"/>
        <w:rPr>
          <w:rFonts w:cs="Arial"/>
          <w:sz w:val="22"/>
          <w:szCs w:val="22"/>
        </w:rPr>
      </w:pPr>
      <w:r w:rsidRPr="001D0D9C">
        <w:rPr>
          <w:rFonts w:cs="Arial"/>
          <w:sz w:val="22"/>
          <w:szCs w:val="22"/>
        </w:rPr>
        <w:t>- ve věcech technických:</w:t>
      </w:r>
      <w:r w:rsidR="00C354B0" w:rsidRPr="001D0D9C">
        <w:rPr>
          <w:rFonts w:cs="Arial"/>
          <w:sz w:val="22"/>
          <w:szCs w:val="22"/>
        </w:rPr>
        <w:t xml:space="preserve"> </w:t>
      </w:r>
      <w:r w:rsidR="00C50D80" w:rsidRPr="001D0D9C">
        <w:rPr>
          <w:rFonts w:cs="Arial"/>
          <w:sz w:val="22"/>
          <w:szCs w:val="22"/>
        </w:rPr>
        <w:tab/>
      </w:r>
      <w:r w:rsidR="00F231AF">
        <w:rPr>
          <w:rFonts w:cs="Arial"/>
          <w:sz w:val="22"/>
          <w:szCs w:val="22"/>
        </w:rPr>
        <w:t xml:space="preserve">Ing. Kateřina </w:t>
      </w:r>
      <w:proofErr w:type="gramStart"/>
      <w:r w:rsidR="00F231AF">
        <w:rPr>
          <w:rFonts w:cs="Arial"/>
          <w:sz w:val="22"/>
          <w:szCs w:val="22"/>
        </w:rPr>
        <w:t>Lavičková</w:t>
      </w:r>
      <w:r w:rsidR="00F33390" w:rsidRPr="001D0D9C">
        <w:rPr>
          <w:rFonts w:cs="Arial"/>
          <w:sz w:val="22"/>
          <w:szCs w:val="22"/>
        </w:rPr>
        <w:t xml:space="preserve"> - </w:t>
      </w:r>
      <w:r w:rsidR="0016025C">
        <w:rPr>
          <w:rFonts w:cs="Arial"/>
          <w:sz w:val="22"/>
          <w:szCs w:val="22"/>
        </w:rPr>
        <w:t>OKP</w:t>
      </w:r>
      <w:proofErr w:type="gramEnd"/>
      <w:r w:rsidR="0016025C" w:rsidRPr="001D0D9C">
        <w:rPr>
          <w:rFonts w:cs="Arial"/>
          <w:sz w:val="22"/>
          <w:szCs w:val="22"/>
        </w:rPr>
        <w:t xml:space="preserve"> </w:t>
      </w:r>
      <w:r w:rsidR="00F33390" w:rsidRPr="001D0D9C">
        <w:rPr>
          <w:rFonts w:cs="Arial"/>
          <w:sz w:val="22"/>
          <w:szCs w:val="22"/>
        </w:rPr>
        <w:t>MÚ Louny</w:t>
      </w:r>
      <w:r w:rsidR="00553C6E" w:rsidRPr="001D0D9C">
        <w:rPr>
          <w:rFonts w:cs="Arial"/>
          <w:sz w:val="22"/>
          <w:szCs w:val="22"/>
        </w:rPr>
        <w:tab/>
      </w:r>
    </w:p>
    <w:p w14:paraId="7DB353BE" w14:textId="557FE1E2" w:rsidR="00D4444C" w:rsidRDefault="00D4444C" w:rsidP="0015001A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Irena Riegerová, DiS. – </w:t>
      </w:r>
      <w:r w:rsidR="0016025C">
        <w:rPr>
          <w:rFonts w:cs="Arial"/>
          <w:sz w:val="22"/>
          <w:szCs w:val="22"/>
        </w:rPr>
        <w:t xml:space="preserve">OKP </w:t>
      </w:r>
      <w:r>
        <w:rPr>
          <w:rFonts w:cs="Arial"/>
          <w:sz w:val="22"/>
          <w:szCs w:val="22"/>
        </w:rPr>
        <w:t>MÚ Louny</w:t>
      </w:r>
    </w:p>
    <w:p w14:paraId="2155B3B7" w14:textId="5E47A5DF" w:rsidR="00F33390" w:rsidRPr="001D0D9C" w:rsidRDefault="00553C6E" w:rsidP="0015001A">
      <w:pPr>
        <w:spacing w:line="240" w:lineRule="auto"/>
        <w:jc w:val="both"/>
        <w:rPr>
          <w:rFonts w:cs="Arial"/>
          <w:sz w:val="22"/>
          <w:szCs w:val="22"/>
        </w:rPr>
      </w:pPr>
      <w:r w:rsidRPr="001D0D9C">
        <w:rPr>
          <w:rFonts w:cs="Arial"/>
          <w:sz w:val="22"/>
          <w:szCs w:val="22"/>
        </w:rPr>
        <w:tab/>
      </w:r>
      <w:r w:rsidRPr="001D0D9C">
        <w:rPr>
          <w:rFonts w:cs="Arial"/>
          <w:sz w:val="22"/>
          <w:szCs w:val="22"/>
        </w:rPr>
        <w:tab/>
        <w:t xml:space="preserve"> </w:t>
      </w:r>
      <w:r w:rsidR="00514A96" w:rsidRPr="001D0D9C">
        <w:rPr>
          <w:rFonts w:cs="Arial"/>
          <w:sz w:val="22"/>
          <w:szCs w:val="22"/>
        </w:rPr>
        <w:t xml:space="preserve">    </w:t>
      </w:r>
      <w:r w:rsidRPr="001D0D9C">
        <w:rPr>
          <w:rFonts w:cs="Arial"/>
          <w:sz w:val="22"/>
          <w:szCs w:val="22"/>
        </w:rPr>
        <w:t xml:space="preserve"> </w:t>
      </w:r>
      <w:r w:rsidR="00863DD8">
        <w:rPr>
          <w:rFonts w:cs="Arial"/>
          <w:sz w:val="22"/>
          <w:szCs w:val="22"/>
        </w:rPr>
        <w:t xml:space="preserve"> </w:t>
      </w:r>
      <w:r w:rsidR="00863DD8">
        <w:rPr>
          <w:rFonts w:cs="Arial"/>
          <w:sz w:val="22"/>
          <w:szCs w:val="22"/>
        </w:rPr>
        <w:tab/>
      </w:r>
    </w:p>
    <w:p w14:paraId="6FDC2E4C" w14:textId="77777777" w:rsidR="00F33390" w:rsidRPr="001D0D9C" w:rsidRDefault="00F33390" w:rsidP="00072C2A">
      <w:pPr>
        <w:spacing w:line="240" w:lineRule="auto"/>
        <w:jc w:val="both"/>
        <w:outlineLvl w:val="0"/>
        <w:rPr>
          <w:rFonts w:cs="Arial"/>
          <w:sz w:val="22"/>
          <w:szCs w:val="22"/>
        </w:rPr>
      </w:pPr>
      <w:r w:rsidRPr="001D0D9C">
        <w:rPr>
          <w:rFonts w:cs="Arial"/>
          <w:b/>
          <w:sz w:val="22"/>
          <w:szCs w:val="22"/>
          <w:u w:val="single"/>
        </w:rPr>
        <w:t xml:space="preserve">b) za </w:t>
      </w:r>
      <w:proofErr w:type="gramStart"/>
      <w:r w:rsidRPr="001D0D9C">
        <w:rPr>
          <w:rFonts w:cs="Arial"/>
          <w:b/>
          <w:sz w:val="22"/>
          <w:szCs w:val="22"/>
          <w:u w:val="single"/>
        </w:rPr>
        <w:t>zhotovitele:</w:t>
      </w:r>
      <w:r w:rsidRPr="001D0D9C">
        <w:rPr>
          <w:rFonts w:cs="Arial"/>
          <w:sz w:val="22"/>
          <w:szCs w:val="22"/>
        </w:rPr>
        <w:t xml:space="preserve">   </w:t>
      </w:r>
      <w:proofErr w:type="gramEnd"/>
      <w:r w:rsidRPr="001D0D9C">
        <w:rPr>
          <w:rFonts w:cs="Arial"/>
          <w:sz w:val="22"/>
          <w:szCs w:val="22"/>
        </w:rPr>
        <w:t xml:space="preserve">   </w:t>
      </w:r>
      <w:r w:rsidR="00514A96" w:rsidRPr="001D0D9C">
        <w:rPr>
          <w:rFonts w:cs="Arial"/>
          <w:sz w:val="22"/>
          <w:szCs w:val="22"/>
        </w:rPr>
        <w:t xml:space="preserve"> </w:t>
      </w:r>
      <w:r w:rsidRPr="001D0D9C">
        <w:rPr>
          <w:rFonts w:cs="Arial"/>
          <w:sz w:val="22"/>
          <w:szCs w:val="22"/>
        </w:rPr>
        <w:t xml:space="preserve">    </w:t>
      </w:r>
      <w:r w:rsidR="00523446" w:rsidRPr="001D0D9C">
        <w:rPr>
          <w:rFonts w:cs="Arial"/>
          <w:sz w:val="22"/>
          <w:szCs w:val="22"/>
        </w:rPr>
        <w:tab/>
      </w:r>
      <w:r w:rsidR="00B97B6C">
        <w:rPr>
          <w:rFonts w:cs="Arial"/>
          <w:sz w:val="22"/>
          <w:szCs w:val="22"/>
        </w:rPr>
        <w:t>……………………………</w:t>
      </w:r>
      <w:r w:rsidR="00E95025">
        <w:rPr>
          <w:rFonts w:cs="Arial"/>
          <w:sz w:val="22"/>
          <w:szCs w:val="22"/>
        </w:rPr>
        <w:t>……</w:t>
      </w:r>
      <w:proofErr w:type="gramStart"/>
      <w:r w:rsidR="00E95025">
        <w:rPr>
          <w:rFonts w:cs="Arial"/>
          <w:sz w:val="22"/>
          <w:szCs w:val="22"/>
        </w:rPr>
        <w:t>…….</w:t>
      </w:r>
      <w:proofErr w:type="gramEnd"/>
      <w:r w:rsidR="00B97B6C">
        <w:rPr>
          <w:rFonts w:cs="Arial"/>
          <w:sz w:val="22"/>
          <w:szCs w:val="22"/>
        </w:rPr>
        <w:t>……</w:t>
      </w:r>
    </w:p>
    <w:p w14:paraId="6CE90A00" w14:textId="77777777" w:rsidR="00436B11" w:rsidRDefault="00436B11" w:rsidP="001E6B97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14:paraId="43318D86" w14:textId="77777777" w:rsidR="00687D60" w:rsidRDefault="00687D60" w:rsidP="001E6B97">
      <w:pPr>
        <w:spacing w:line="240" w:lineRule="auto"/>
        <w:jc w:val="center"/>
        <w:rPr>
          <w:rFonts w:cs="Arial"/>
          <w:b/>
          <w:sz w:val="22"/>
          <w:szCs w:val="22"/>
        </w:rPr>
      </w:pPr>
    </w:p>
    <w:p w14:paraId="5F0F1A54" w14:textId="77777777" w:rsidR="00F33390" w:rsidRPr="001D0D9C" w:rsidRDefault="00F33390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 xml:space="preserve">Čl. </w:t>
      </w:r>
      <w:r w:rsidR="00CF71DD">
        <w:rPr>
          <w:rFonts w:cs="Arial"/>
          <w:b/>
          <w:sz w:val="22"/>
          <w:szCs w:val="22"/>
        </w:rPr>
        <w:t>IX</w:t>
      </w:r>
    </w:p>
    <w:p w14:paraId="617201BF" w14:textId="77777777" w:rsidR="00F33390" w:rsidRPr="001D0D9C" w:rsidRDefault="00F33390" w:rsidP="0015001A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DALŠÍ UJEDNÁNÍ</w:t>
      </w:r>
    </w:p>
    <w:p w14:paraId="6DB9F88A" w14:textId="77777777" w:rsidR="00F33390" w:rsidRPr="001D0D9C" w:rsidRDefault="00F33390" w:rsidP="0015001A">
      <w:pPr>
        <w:spacing w:line="240" w:lineRule="auto"/>
        <w:jc w:val="center"/>
        <w:rPr>
          <w:rFonts w:cs="Arial"/>
          <w:sz w:val="22"/>
          <w:szCs w:val="22"/>
        </w:rPr>
      </w:pPr>
    </w:p>
    <w:p w14:paraId="1280C584" w14:textId="77777777" w:rsidR="00E95025" w:rsidRPr="00E95025" w:rsidRDefault="00F33390" w:rsidP="0015001A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E95025">
        <w:rPr>
          <w:rFonts w:cs="Arial"/>
          <w:sz w:val="22"/>
          <w:szCs w:val="22"/>
        </w:rPr>
        <w:t xml:space="preserve">Objednatel </w:t>
      </w:r>
      <w:r w:rsidR="00352ECA" w:rsidRPr="00E95025">
        <w:rPr>
          <w:rFonts w:cs="Arial"/>
          <w:sz w:val="22"/>
          <w:szCs w:val="22"/>
        </w:rPr>
        <w:t xml:space="preserve">i odborný projektant </w:t>
      </w:r>
      <w:r w:rsidRPr="00E95025">
        <w:rPr>
          <w:rFonts w:cs="Arial"/>
          <w:sz w:val="22"/>
          <w:szCs w:val="22"/>
        </w:rPr>
        <w:t>m</w:t>
      </w:r>
      <w:r w:rsidR="00EA6BC4" w:rsidRPr="00E95025">
        <w:rPr>
          <w:rFonts w:cs="Arial"/>
          <w:sz w:val="22"/>
          <w:szCs w:val="22"/>
        </w:rPr>
        <w:t>ají</w:t>
      </w:r>
      <w:r w:rsidRPr="00E95025">
        <w:rPr>
          <w:rFonts w:cs="Arial"/>
          <w:sz w:val="22"/>
          <w:szCs w:val="22"/>
        </w:rPr>
        <w:t xml:space="preserve"> právo kontrolovat postup prací dle své potřeby a</w:t>
      </w:r>
      <w:r w:rsidR="00653A61">
        <w:rPr>
          <w:rFonts w:cs="Arial"/>
          <w:sz w:val="22"/>
          <w:szCs w:val="22"/>
        </w:rPr>
        <w:t> </w:t>
      </w:r>
      <w:r w:rsidRPr="00E95025">
        <w:rPr>
          <w:rFonts w:cs="Arial"/>
          <w:sz w:val="22"/>
          <w:szCs w:val="22"/>
        </w:rPr>
        <w:t>uvážení.</w:t>
      </w:r>
    </w:p>
    <w:p w14:paraId="71260455" w14:textId="77777777" w:rsidR="00E95025" w:rsidRPr="00E95025" w:rsidRDefault="00E95025" w:rsidP="00E95025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5A813799" w14:textId="77777777" w:rsidR="00E95025" w:rsidRPr="00E95025" w:rsidRDefault="00E95025" w:rsidP="0015001A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E95025">
        <w:rPr>
          <w:rFonts w:cs="Arial"/>
          <w:sz w:val="22"/>
          <w:szCs w:val="22"/>
        </w:rPr>
        <w:t>Jestliže se při plnění této smlouvy ukáže nutnost provedení změny ve věcném obsahu smlouvy, bude tato změna provedena po vzájemném písemném souhlasu obou smluvních stran</w:t>
      </w:r>
      <w:r w:rsidR="00653A61">
        <w:rPr>
          <w:rFonts w:cs="Arial"/>
          <w:sz w:val="22"/>
          <w:szCs w:val="22"/>
        </w:rPr>
        <w:t>.</w:t>
      </w:r>
    </w:p>
    <w:p w14:paraId="2A3ED933" w14:textId="77777777" w:rsidR="00E95025" w:rsidRPr="00E95025" w:rsidRDefault="00E95025" w:rsidP="00E95025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481F5397" w14:textId="77777777" w:rsidR="00E95025" w:rsidRPr="00E95025" w:rsidRDefault="00F33390" w:rsidP="0015001A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E95025">
        <w:rPr>
          <w:rFonts w:cs="Arial"/>
          <w:sz w:val="22"/>
          <w:szCs w:val="22"/>
        </w:rPr>
        <w:t xml:space="preserve">Zhotovitel je povinen zajistit a financovat veškeré </w:t>
      </w:r>
      <w:r w:rsidR="00EA6BC4" w:rsidRPr="00E95025">
        <w:rPr>
          <w:rFonts w:cs="Arial"/>
          <w:sz w:val="22"/>
          <w:szCs w:val="22"/>
        </w:rPr>
        <w:t>pod</w:t>
      </w:r>
      <w:r w:rsidRPr="00E95025">
        <w:rPr>
          <w:rFonts w:cs="Arial"/>
          <w:sz w:val="22"/>
          <w:szCs w:val="22"/>
        </w:rPr>
        <w:t xml:space="preserve">dodavatelské práce a nese za ně </w:t>
      </w:r>
      <w:r w:rsidR="005A7333">
        <w:rPr>
          <w:rFonts w:cs="Arial"/>
          <w:sz w:val="22"/>
          <w:szCs w:val="22"/>
        </w:rPr>
        <w:t>odpovědnost</w:t>
      </w:r>
      <w:r w:rsidR="005A7333" w:rsidRPr="00E95025">
        <w:rPr>
          <w:rFonts w:cs="Arial"/>
          <w:sz w:val="22"/>
          <w:szCs w:val="22"/>
        </w:rPr>
        <w:t xml:space="preserve"> </w:t>
      </w:r>
      <w:r w:rsidRPr="00E95025">
        <w:rPr>
          <w:rFonts w:cs="Arial"/>
          <w:sz w:val="22"/>
          <w:szCs w:val="22"/>
        </w:rPr>
        <w:t>v plném rozsahu.</w:t>
      </w:r>
    </w:p>
    <w:p w14:paraId="74D6AE6E" w14:textId="77777777" w:rsidR="00E95025" w:rsidRPr="00E95025" w:rsidRDefault="00E95025" w:rsidP="00E95025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6AEEA559" w14:textId="77777777" w:rsidR="00E95025" w:rsidRDefault="00F33390" w:rsidP="0015001A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E95025">
        <w:rPr>
          <w:rFonts w:cs="Arial"/>
          <w:sz w:val="22"/>
          <w:szCs w:val="22"/>
        </w:rPr>
        <w:t xml:space="preserve">Zhotovitel je povinen předložit objednateli písemný seznam všech svých předpokládaných </w:t>
      </w:r>
      <w:r w:rsidR="00EA6BC4" w:rsidRPr="00E95025">
        <w:rPr>
          <w:rFonts w:cs="Arial"/>
          <w:sz w:val="22"/>
          <w:szCs w:val="22"/>
        </w:rPr>
        <w:t>pod</w:t>
      </w:r>
      <w:r w:rsidRPr="00E95025">
        <w:rPr>
          <w:rFonts w:cs="Arial"/>
          <w:sz w:val="22"/>
          <w:szCs w:val="22"/>
        </w:rPr>
        <w:t>dodavatelů ještě před uzavřením smluvních vztahů s</w:t>
      </w:r>
      <w:r w:rsidR="00A22A82" w:rsidRPr="00E95025">
        <w:rPr>
          <w:rFonts w:cs="Arial"/>
          <w:sz w:val="22"/>
          <w:szCs w:val="22"/>
        </w:rPr>
        <w:t> </w:t>
      </w:r>
      <w:r w:rsidRPr="00E95025">
        <w:rPr>
          <w:rFonts w:cs="Arial"/>
          <w:sz w:val="22"/>
          <w:szCs w:val="22"/>
        </w:rPr>
        <w:t xml:space="preserve">nimi. Objednatel si vyhrazuje právo vyloučit z tohoto seznamu ty </w:t>
      </w:r>
      <w:r w:rsidR="00EA6BC4" w:rsidRPr="00E95025">
        <w:rPr>
          <w:rFonts w:cs="Arial"/>
          <w:sz w:val="22"/>
          <w:szCs w:val="22"/>
        </w:rPr>
        <w:t>pod</w:t>
      </w:r>
      <w:r w:rsidRPr="00E95025">
        <w:rPr>
          <w:rFonts w:cs="Arial"/>
          <w:sz w:val="22"/>
          <w:szCs w:val="22"/>
        </w:rPr>
        <w:t xml:space="preserve">dodavatele, se kterými má z předchozích </w:t>
      </w:r>
      <w:r w:rsidR="00323E61" w:rsidRPr="00E95025">
        <w:rPr>
          <w:rFonts w:cs="Arial"/>
          <w:sz w:val="22"/>
          <w:szCs w:val="22"/>
        </w:rPr>
        <w:t xml:space="preserve">akcí </w:t>
      </w:r>
      <w:r w:rsidRPr="00E95025">
        <w:rPr>
          <w:rFonts w:cs="Arial"/>
          <w:sz w:val="22"/>
          <w:szCs w:val="22"/>
        </w:rPr>
        <w:t xml:space="preserve">nebo jednání špatné zkušenosti. Zhotovitel je pak povinen zajistit jiného </w:t>
      </w:r>
      <w:r w:rsidR="00EA6BC4" w:rsidRPr="00E95025">
        <w:rPr>
          <w:rFonts w:cs="Arial"/>
          <w:sz w:val="22"/>
          <w:szCs w:val="22"/>
        </w:rPr>
        <w:t>pod</w:t>
      </w:r>
      <w:r w:rsidRPr="00E95025">
        <w:rPr>
          <w:rFonts w:cs="Arial"/>
          <w:sz w:val="22"/>
          <w:szCs w:val="22"/>
        </w:rPr>
        <w:t>dodavatele.</w:t>
      </w:r>
    </w:p>
    <w:p w14:paraId="604A3D0B" w14:textId="77777777" w:rsidR="0005351C" w:rsidRDefault="0005351C" w:rsidP="008E225D">
      <w:pPr>
        <w:pStyle w:val="Odstavecseseznamem"/>
        <w:rPr>
          <w:rFonts w:cs="Arial"/>
          <w:sz w:val="22"/>
          <w:szCs w:val="22"/>
        </w:rPr>
      </w:pPr>
    </w:p>
    <w:p w14:paraId="1B14B6A0" w14:textId="77777777" w:rsidR="0005351C" w:rsidRDefault="0005351C" w:rsidP="0015001A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dohodly, že pokud zhotovitel pověří provedením díla nebo jeho části třetí osobu (poddodavatele), zavazuje se řádně a včas proplácet oprávněně vystavené faktury poddodavatelů za podmínek ve smlouvách s nimi sjednanými, kdy za řádné a včasné plnění se považuje plné uhrazení poddodavatelem vystavených faktur za poskytnutá plnění, a to vždy do 3 pracovních dnů od obdržení platby ze strany objednatele za konkrétní plnění. Objednatel má právo si smlouvy s poddodavateli vyžádat.</w:t>
      </w:r>
    </w:p>
    <w:p w14:paraId="04AED39F" w14:textId="77777777" w:rsidR="0005351C" w:rsidRDefault="0005351C" w:rsidP="008E225D">
      <w:pPr>
        <w:pStyle w:val="Odstavecseseznamem"/>
        <w:rPr>
          <w:rFonts w:cs="Arial"/>
          <w:sz w:val="22"/>
          <w:szCs w:val="22"/>
        </w:rPr>
      </w:pPr>
    </w:p>
    <w:p w14:paraId="41F936C8" w14:textId="77777777" w:rsidR="0005351C" w:rsidRDefault="0005351C" w:rsidP="0015001A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je povinen zajistit sjednání a dodržování smluvních podmínek se svými poddodavateli, srovnatelných s podmínkami sjednanými v této smlouvě, a to zejména ve vztahu k výši smluvních pokut a délce záruční doby. Uvedené smluvní podmínky se považují za srovnatelné, bude-li výše smluvních pokut a délka záruční doby shodná s úpravou dle této smlouvy.</w:t>
      </w:r>
    </w:p>
    <w:p w14:paraId="10B75D18" w14:textId="77777777" w:rsidR="0005351C" w:rsidRDefault="0005351C" w:rsidP="008E225D">
      <w:pPr>
        <w:pStyle w:val="Odstavecseseznamem"/>
        <w:rPr>
          <w:rFonts w:cs="Arial"/>
          <w:sz w:val="22"/>
          <w:szCs w:val="22"/>
        </w:rPr>
      </w:pPr>
    </w:p>
    <w:p w14:paraId="657B0B4D" w14:textId="747102B5" w:rsidR="0005351C" w:rsidRPr="00E95025" w:rsidRDefault="0005351C" w:rsidP="0015001A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Při nesplnění povinností (dle odst. 5</w:t>
      </w:r>
      <w:r w:rsidR="003F28A2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6</w:t>
      </w:r>
      <w:r w:rsidR="003F28A2">
        <w:rPr>
          <w:rFonts w:cs="Arial"/>
          <w:sz w:val="22"/>
          <w:szCs w:val="22"/>
        </w:rPr>
        <w:t xml:space="preserve"> a 11</w:t>
      </w:r>
      <w:r>
        <w:rPr>
          <w:rFonts w:cs="Arial"/>
          <w:sz w:val="22"/>
          <w:szCs w:val="22"/>
        </w:rPr>
        <w:t>) umožnit objednateli kontrolu a/nebo doložit splnění příslušné povinnosti zhotovitelem má objednatel právo na smluvní pokutu ve výši 5.000 Kč za každý jednotlivý případ porušení kterékoli uvedené povinnosti (§ 6 zákona č.</w:t>
      </w:r>
      <w:r w:rsidR="00AB69B1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134/2016 Sb., o zadávání veřejných zakázek, v platném znění).</w:t>
      </w:r>
    </w:p>
    <w:p w14:paraId="3C6D81E8" w14:textId="77777777" w:rsidR="00E95025" w:rsidRPr="00E95025" w:rsidRDefault="00E95025" w:rsidP="00E95025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501D8190" w14:textId="77777777" w:rsidR="00E95025" w:rsidRPr="00E95025" w:rsidRDefault="00F33390" w:rsidP="0015001A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E95025">
        <w:rPr>
          <w:rFonts w:cs="Arial"/>
          <w:sz w:val="22"/>
          <w:szCs w:val="22"/>
        </w:rPr>
        <w:t>Obě smluvní strany jsou povinny vzájemně si oznámit všechny změny týkající se této smlouvy.</w:t>
      </w:r>
    </w:p>
    <w:p w14:paraId="17005AD0" w14:textId="77777777" w:rsidR="00E95025" w:rsidRPr="00E95025" w:rsidRDefault="00E95025" w:rsidP="00E95025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76D3AB80" w14:textId="509D82CC" w:rsidR="00E95025" w:rsidRPr="00E95025" w:rsidRDefault="00E95025" w:rsidP="00E95025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E95025">
        <w:rPr>
          <w:rFonts w:cs="Arial"/>
          <w:sz w:val="22"/>
          <w:szCs w:val="22"/>
        </w:rPr>
        <w:t>V případě, že dojde k uschnutí dřevin po dobu trvání této smlouvy</w:t>
      </w:r>
      <w:r w:rsidR="0005351C">
        <w:rPr>
          <w:rFonts w:cs="Arial"/>
          <w:sz w:val="22"/>
          <w:szCs w:val="22"/>
        </w:rPr>
        <w:t>,</w:t>
      </w:r>
      <w:r w:rsidRPr="00E95025">
        <w:rPr>
          <w:rFonts w:cs="Arial"/>
          <w:sz w:val="22"/>
          <w:szCs w:val="22"/>
        </w:rPr>
        <w:t xml:space="preserve"> se zhotovitel zavazuje na svůj náklad provést odstranění odumřelé dřeviny nejpozději do 30 dnů od tohoto zjištění. Následně bude provedena výměna vč. veškerých prací s tím spojených v nejbližším vhodném ročním období. Následně se zhotovitel zavazuje ve vztahu k takto vysazeným dřevinám provádět zálivku po dobu </w:t>
      </w:r>
      <w:r w:rsidR="00761AAD">
        <w:rPr>
          <w:rFonts w:cs="Arial"/>
          <w:sz w:val="22"/>
          <w:szCs w:val="22"/>
        </w:rPr>
        <w:t>5</w:t>
      </w:r>
      <w:r w:rsidRPr="00E95025">
        <w:rPr>
          <w:rFonts w:cs="Arial"/>
          <w:sz w:val="22"/>
          <w:szCs w:val="22"/>
        </w:rPr>
        <w:t xml:space="preserve"> let. V případě, že nedojde k obnově rostlinného materiálu, nebude proplácena zálivka této dřeviny.</w:t>
      </w:r>
    </w:p>
    <w:p w14:paraId="31673919" w14:textId="77777777" w:rsidR="00E95025" w:rsidRPr="00E95025" w:rsidRDefault="00E95025" w:rsidP="00E95025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600647A0" w14:textId="46D70CA1" w:rsidR="00E95025" w:rsidRPr="00764E23" w:rsidRDefault="00E95025" w:rsidP="00E95025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E95025">
        <w:rPr>
          <w:rFonts w:cs="Arial"/>
          <w:snapToGrid w:val="0"/>
          <w:sz w:val="22"/>
          <w:szCs w:val="22"/>
        </w:rPr>
        <w:t xml:space="preserve">Zaplacením smluvní pokuty není dotčeno právo </w:t>
      </w:r>
      <w:r w:rsidR="004D4979">
        <w:rPr>
          <w:rFonts w:cs="Arial"/>
          <w:snapToGrid w:val="0"/>
          <w:sz w:val="22"/>
          <w:szCs w:val="22"/>
        </w:rPr>
        <w:t>objednatele</w:t>
      </w:r>
      <w:r w:rsidR="004D4979" w:rsidRPr="00E95025">
        <w:rPr>
          <w:rFonts w:cs="Arial"/>
          <w:snapToGrid w:val="0"/>
          <w:sz w:val="22"/>
          <w:szCs w:val="22"/>
        </w:rPr>
        <w:t xml:space="preserve"> </w:t>
      </w:r>
      <w:r w:rsidRPr="00E95025">
        <w:rPr>
          <w:rFonts w:cs="Arial"/>
          <w:snapToGrid w:val="0"/>
          <w:sz w:val="22"/>
          <w:szCs w:val="22"/>
        </w:rPr>
        <w:t>na náhradu škody, která vznikla v příčinné souvislosti s důvodem, na jehož základě je smluvní pokuta účtována a vymáhána.</w:t>
      </w:r>
    </w:p>
    <w:p w14:paraId="030BCB70" w14:textId="77777777" w:rsidR="00764E23" w:rsidRPr="00764E23" w:rsidRDefault="00764E23" w:rsidP="00764E23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6BDDEEF7" w14:textId="2E81D2EA" w:rsidR="00764E23" w:rsidRPr="00C01E63" w:rsidRDefault="00764E23" w:rsidP="00E95025">
      <w:pPr>
        <w:numPr>
          <w:ilvl w:val="0"/>
          <w:numId w:val="16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C01E63">
        <w:rPr>
          <w:rFonts w:cs="Arial"/>
          <w:sz w:val="22"/>
          <w:szCs w:val="22"/>
        </w:rPr>
        <w:t xml:space="preserve">Pokud zhotovitel prokazoval v zadávacím řízení určitou část kvalifikace prostřednictvím poddodavatele, je zhotovitel povinen zajistit a odpovídá za to, aby se takový poddodavatel podílel na plnění díla (zakázky) v tom rozsahu, v jakém se k tomu zavázal ve smlouvě se zhotovitelem a v jakém prokázal kvalifikaci. </w:t>
      </w:r>
      <w:r w:rsidR="00161983" w:rsidRPr="00C01E63">
        <w:rPr>
          <w:rFonts w:cs="Arial"/>
          <w:sz w:val="22"/>
          <w:szCs w:val="22"/>
        </w:rPr>
        <w:t>Zhotovitel je oprávněn změnit poddodavatele pouze ze závažných důvodů. V případě, že zhotovitel musí změnit poddodavatele, kterým prokazoval svoji kvalifikaci k plnění veřejné zakázky, musí nový poddodavatel splňovat kvalifikaci alespoň v rozsahu, v jakém ji prokazoval původní poddodavatel za zhotovitele. Doklady prokazující kvalifikaci nového poddodavatele je zhotovitel povinen předložit objednateli spolu se žádostí o schválení jiného poddodavatele</w:t>
      </w:r>
      <w:r w:rsidR="003F28A2" w:rsidRPr="00C01E63">
        <w:rPr>
          <w:rFonts w:cs="Arial"/>
          <w:sz w:val="22"/>
          <w:szCs w:val="22"/>
        </w:rPr>
        <w:t>.</w:t>
      </w:r>
    </w:p>
    <w:p w14:paraId="7248385A" w14:textId="77777777" w:rsidR="007E075D" w:rsidRDefault="007E075D" w:rsidP="0015001A">
      <w:pPr>
        <w:spacing w:line="240" w:lineRule="auto"/>
        <w:rPr>
          <w:rFonts w:cs="Arial"/>
          <w:b/>
          <w:sz w:val="22"/>
          <w:szCs w:val="22"/>
        </w:rPr>
      </w:pPr>
    </w:p>
    <w:p w14:paraId="57A6D040" w14:textId="77777777" w:rsidR="007E075D" w:rsidRPr="001D0D9C" w:rsidRDefault="007E075D" w:rsidP="0015001A">
      <w:pPr>
        <w:spacing w:line="240" w:lineRule="auto"/>
        <w:rPr>
          <w:rFonts w:cs="Arial"/>
          <w:b/>
          <w:sz w:val="22"/>
          <w:szCs w:val="22"/>
        </w:rPr>
      </w:pPr>
    </w:p>
    <w:p w14:paraId="35901552" w14:textId="430C4F95" w:rsidR="00F33390" w:rsidRPr="001D0D9C" w:rsidRDefault="00F33390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Čl. X</w:t>
      </w:r>
    </w:p>
    <w:p w14:paraId="738EBE1B" w14:textId="77777777" w:rsidR="00F33390" w:rsidRPr="001D0D9C" w:rsidRDefault="00F33390" w:rsidP="0015001A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ZVLÁŠTNÍ USTANOVENÍ</w:t>
      </w:r>
    </w:p>
    <w:p w14:paraId="46201169" w14:textId="77777777" w:rsidR="00F33390" w:rsidRPr="001D0D9C" w:rsidRDefault="00F33390" w:rsidP="0015001A">
      <w:pPr>
        <w:spacing w:line="240" w:lineRule="auto"/>
        <w:jc w:val="center"/>
        <w:rPr>
          <w:rFonts w:cs="Arial"/>
          <w:sz w:val="22"/>
          <w:szCs w:val="22"/>
        </w:rPr>
      </w:pPr>
    </w:p>
    <w:p w14:paraId="5748CFDF" w14:textId="4D13EB6D" w:rsidR="00092FDD" w:rsidRDefault="00F33390" w:rsidP="00092FDD">
      <w:pPr>
        <w:numPr>
          <w:ilvl w:val="0"/>
          <w:numId w:val="17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1D0D9C">
        <w:rPr>
          <w:rFonts w:cs="Arial"/>
          <w:sz w:val="22"/>
          <w:szCs w:val="22"/>
        </w:rPr>
        <w:t xml:space="preserve">V případě prodlení objednatele s placením faktury za provedené práce dle čl. </w:t>
      </w:r>
      <w:r w:rsidR="00092FDD">
        <w:rPr>
          <w:rFonts w:cs="Arial"/>
          <w:sz w:val="22"/>
          <w:szCs w:val="22"/>
        </w:rPr>
        <w:t>V</w:t>
      </w:r>
      <w:r w:rsidR="00F40815">
        <w:rPr>
          <w:rFonts w:cs="Arial"/>
          <w:sz w:val="22"/>
          <w:szCs w:val="22"/>
        </w:rPr>
        <w:t>.</w:t>
      </w:r>
      <w:r w:rsidRPr="001D0D9C">
        <w:rPr>
          <w:rFonts w:cs="Arial"/>
          <w:sz w:val="22"/>
          <w:szCs w:val="22"/>
        </w:rPr>
        <w:t xml:space="preserve"> této smlouvy, uhradí objednatel zhotoviteli smluvní pokutu ve výši 0,1 % z nezaplacené částky </w:t>
      </w:r>
      <w:r w:rsidR="0005351C">
        <w:rPr>
          <w:rFonts w:cs="Arial"/>
          <w:sz w:val="22"/>
          <w:szCs w:val="22"/>
        </w:rPr>
        <w:t>v</w:t>
      </w:r>
      <w:r w:rsidR="002E2A1B">
        <w:rPr>
          <w:rFonts w:cs="Arial"/>
          <w:sz w:val="22"/>
          <w:szCs w:val="22"/>
        </w:rPr>
        <w:t> </w:t>
      </w:r>
      <w:r w:rsidR="0005351C">
        <w:rPr>
          <w:rFonts w:cs="Arial"/>
          <w:sz w:val="22"/>
          <w:szCs w:val="22"/>
        </w:rPr>
        <w:t>Kč</w:t>
      </w:r>
      <w:r w:rsidR="002E2A1B">
        <w:rPr>
          <w:rFonts w:cs="Arial"/>
          <w:sz w:val="22"/>
          <w:szCs w:val="22"/>
        </w:rPr>
        <w:t xml:space="preserve"> </w:t>
      </w:r>
      <w:r w:rsidR="0005351C">
        <w:rPr>
          <w:rFonts w:cs="Arial"/>
          <w:sz w:val="22"/>
          <w:szCs w:val="22"/>
        </w:rPr>
        <w:t xml:space="preserve">vč. DPH </w:t>
      </w:r>
      <w:r w:rsidRPr="001D0D9C">
        <w:rPr>
          <w:rFonts w:cs="Arial"/>
          <w:sz w:val="22"/>
          <w:szCs w:val="22"/>
        </w:rPr>
        <w:t>za každý den prodlení.</w:t>
      </w:r>
    </w:p>
    <w:p w14:paraId="1F5B78FA" w14:textId="77777777" w:rsidR="00092FDD" w:rsidRPr="00092FDD" w:rsidRDefault="00092FDD" w:rsidP="00092FDD">
      <w:pPr>
        <w:spacing w:line="240" w:lineRule="auto"/>
        <w:ind w:left="340"/>
        <w:jc w:val="both"/>
        <w:rPr>
          <w:rFonts w:cs="Arial"/>
          <w:sz w:val="22"/>
          <w:szCs w:val="22"/>
        </w:rPr>
      </w:pPr>
    </w:p>
    <w:p w14:paraId="133CD5EE" w14:textId="77777777" w:rsidR="00092FDD" w:rsidRPr="00092FDD" w:rsidRDefault="00092FDD" w:rsidP="00092FDD">
      <w:pPr>
        <w:numPr>
          <w:ilvl w:val="0"/>
          <w:numId w:val="17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092FDD">
        <w:rPr>
          <w:rFonts w:cs="Arial"/>
          <w:sz w:val="22"/>
          <w:szCs w:val="22"/>
        </w:rPr>
        <w:t>V případě, že zhotovitel nebude plnit povinnosti uvedené v této smlouvě, vyhrazuje si objednatel právo vypovědět tuto smlouvu (výpovědní lhůta bude činit dva měsíce) a zhotovitel je povinen v tomto případě zaplatit objednateli jednorázovou smluvní pokutu ve výši 20.000 Kč, a to do 30 kalendářních dnů ode dne předčasného ukončení platnosti této smlouvy na účet objednatele.</w:t>
      </w:r>
    </w:p>
    <w:p w14:paraId="1FE7CD66" w14:textId="77777777" w:rsidR="00FE6EA4" w:rsidRDefault="00FE6EA4" w:rsidP="0015001A">
      <w:pPr>
        <w:spacing w:line="240" w:lineRule="auto"/>
        <w:jc w:val="both"/>
        <w:rPr>
          <w:rFonts w:cs="Arial"/>
          <w:sz w:val="22"/>
          <w:szCs w:val="22"/>
        </w:rPr>
      </w:pPr>
    </w:p>
    <w:p w14:paraId="1ABF95E7" w14:textId="77777777" w:rsidR="001E6B97" w:rsidRPr="001D0D9C" w:rsidRDefault="001E6B97" w:rsidP="0015001A">
      <w:pPr>
        <w:spacing w:line="240" w:lineRule="auto"/>
        <w:jc w:val="both"/>
        <w:rPr>
          <w:rFonts w:cs="Arial"/>
          <w:sz w:val="22"/>
          <w:szCs w:val="22"/>
        </w:rPr>
      </w:pPr>
    </w:p>
    <w:p w14:paraId="298E5BB6" w14:textId="77777777" w:rsidR="00140127" w:rsidRDefault="00140127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</w:p>
    <w:p w14:paraId="087C2AE9" w14:textId="77777777" w:rsidR="00140127" w:rsidRDefault="00140127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</w:p>
    <w:p w14:paraId="42E67C36" w14:textId="55611554" w:rsidR="00F33390" w:rsidRPr="001D0D9C" w:rsidRDefault="00F33390" w:rsidP="00072C2A">
      <w:pPr>
        <w:spacing w:before="120" w:line="240" w:lineRule="auto"/>
        <w:jc w:val="center"/>
        <w:outlineLvl w:val="0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Čl. XI</w:t>
      </w:r>
    </w:p>
    <w:p w14:paraId="1F37ED6D" w14:textId="77777777" w:rsidR="00F33390" w:rsidRPr="001D0D9C" w:rsidRDefault="00F33390" w:rsidP="0015001A">
      <w:pPr>
        <w:spacing w:line="240" w:lineRule="auto"/>
        <w:jc w:val="center"/>
        <w:rPr>
          <w:rFonts w:cs="Arial"/>
          <w:b/>
          <w:sz w:val="22"/>
          <w:szCs w:val="22"/>
        </w:rPr>
      </w:pPr>
      <w:r w:rsidRPr="001D0D9C">
        <w:rPr>
          <w:rFonts w:cs="Arial"/>
          <w:b/>
          <w:sz w:val="22"/>
          <w:szCs w:val="22"/>
        </w:rPr>
        <w:t>ZÁVĚREČNÁ USTANOVENÍ</w:t>
      </w:r>
    </w:p>
    <w:p w14:paraId="3F9C1EDA" w14:textId="77777777" w:rsidR="00F33390" w:rsidRPr="000842C9" w:rsidRDefault="00F33390" w:rsidP="0015001A">
      <w:pPr>
        <w:spacing w:line="240" w:lineRule="auto"/>
        <w:jc w:val="center"/>
        <w:rPr>
          <w:rFonts w:cs="Arial"/>
          <w:sz w:val="22"/>
          <w:szCs w:val="22"/>
        </w:rPr>
      </w:pPr>
    </w:p>
    <w:p w14:paraId="63586A22" w14:textId="77777777" w:rsidR="000842C9" w:rsidRPr="00653A61" w:rsidRDefault="00092FDD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653A61">
        <w:rPr>
          <w:rFonts w:cs="Arial"/>
          <w:sz w:val="22"/>
          <w:szCs w:val="22"/>
        </w:rPr>
        <w:t>Zhotovitel nemůže bez předchozího písemného souhlasu objednatele postoupit své pohledávky, práva či nároky plynoucí ze smlouvy na třetí osobu.</w:t>
      </w:r>
    </w:p>
    <w:p w14:paraId="51EC8B7E" w14:textId="77777777" w:rsidR="000842C9" w:rsidRP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7AB04540" w14:textId="77777777" w:rsidR="000842C9" w:rsidRPr="00745887" w:rsidRDefault="00F33390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0842C9">
        <w:rPr>
          <w:rFonts w:cs="Arial"/>
          <w:sz w:val="22"/>
          <w:szCs w:val="22"/>
        </w:rPr>
        <w:t xml:space="preserve">Pokud není v této smlouvě uvedeno jinak, platí pro obě strany příslušná ustanovení </w:t>
      </w:r>
      <w:r w:rsidRPr="000842C9">
        <w:rPr>
          <w:rFonts w:cs="Arial"/>
          <w:sz w:val="22"/>
          <w:szCs w:val="22"/>
        </w:rPr>
        <w:lastRenderedPageBreak/>
        <w:t>občanského zákoníku, případně dalších obecně závazných právních předpisů.</w:t>
      </w:r>
    </w:p>
    <w:p w14:paraId="575D9857" w14:textId="77777777" w:rsidR="000842C9" w:rsidRP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3CAA379E" w14:textId="77777777" w:rsidR="000842C9" w:rsidRPr="00745887" w:rsidRDefault="00F33390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0842C9">
        <w:rPr>
          <w:rFonts w:cs="Arial"/>
          <w:sz w:val="22"/>
          <w:szCs w:val="22"/>
        </w:rPr>
        <w:t>Jakékoliv změny a doplňky této smlouvy je nutno provádět písemnou formou jako dodatek k této smlouvě.</w:t>
      </w:r>
    </w:p>
    <w:p w14:paraId="69248575" w14:textId="77777777" w:rsid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3920CA46" w14:textId="77777777" w:rsidR="000842C9" w:rsidRPr="00745887" w:rsidRDefault="00FE3EF8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745887">
        <w:rPr>
          <w:rFonts w:cs="Arial"/>
          <w:sz w:val="22"/>
          <w:szCs w:val="22"/>
        </w:rPr>
        <w:t xml:space="preserve">Vzhledem k veřejnoprávnímu charakteru objednatele souhlasí zhotovitel se zveřejněním obsahu smluvního ujednání této smlouvy dle zákona č. 106/1999 Sb., o svobodném přístupu </w:t>
      </w:r>
      <w:proofErr w:type="gramStart"/>
      <w:r w:rsidRPr="00745887">
        <w:rPr>
          <w:rFonts w:cs="Arial"/>
          <w:sz w:val="22"/>
          <w:szCs w:val="22"/>
        </w:rPr>
        <w:t>k  informacím</w:t>
      </w:r>
      <w:proofErr w:type="gramEnd"/>
      <w:r w:rsidRPr="00745887">
        <w:rPr>
          <w:rFonts w:cs="Arial"/>
          <w:sz w:val="22"/>
          <w:szCs w:val="22"/>
        </w:rPr>
        <w:t xml:space="preserve">, ve znění pozdějších předpisů a zákona č. 110/2019 Sb., </w:t>
      </w:r>
      <w:r w:rsidR="00EA6BC4" w:rsidRPr="00745887">
        <w:rPr>
          <w:rFonts w:cs="Arial"/>
          <w:sz w:val="22"/>
          <w:szCs w:val="22"/>
        </w:rPr>
        <w:t>o </w:t>
      </w:r>
      <w:r w:rsidRPr="00745887">
        <w:rPr>
          <w:rFonts w:cs="Arial"/>
          <w:sz w:val="22"/>
          <w:szCs w:val="22"/>
        </w:rPr>
        <w:t xml:space="preserve">zpracování osobních údajů, ve znění </w:t>
      </w:r>
      <w:r w:rsidRPr="000842C9">
        <w:rPr>
          <w:rFonts w:cs="Arial"/>
          <w:sz w:val="22"/>
          <w:szCs w:val="22"/>
        </w:rPr>
        <w:t xml:space="preserve">pozdějších předpisů. Smluvní strany souhlasně prohlašují, že žádný údaj v této smlouvě není označován za obchodní tajemství. </w:t>
      </w:r>
    </w:p>
    <w:p w14:paraId="39FCA111" w14:textId="77777777" w:rsid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2BBBE783" w14:textId="77777777" w:rsidR="000842C9" w:rsidRPr="00745887" w:rsidRDefault="00F33390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0842C9">
        <w:rPr>
          <w:rFonts w:cs="Arial"/>
          <w:sz w:val="22"/>
          <w:szCs w:val="22"/>
        </w:rPr>
        <w:t xml:space="preserve">Tato smlouva nabývá platnosti </w:t>
      </w:r>
      <w:r w:rsidR="00CE1CB6" w:rsidRPr="000842C9">
        <w:rPr>
          <w:rFonts w:cs="Arial"/>
          <w:sz w:val="22"/>
          <w:szCs w:val="22"/>
        </w:rPr>
        <w:t xml:space="preserve">a účinnosti </w:t>
      </w:r>
      <w:r w:rsidRPr="000842C9">
        <w:rPr>
          <w:rFonts w:cs="Arial"/>
          <w:sz w:val="22"/>
          <w:szCs w:val="22"/>
        </w:rPr>
        <w:t>dnem podpisu obou smluvních stran</w:t>
      </w:r>
      <w:r w:rsidR="00CE1CB6" w:rsidRPr="000842C9">
        <w:rPr>
          <w:rFonts w:cs="Arial"/>
          <w:sz w:val="22"/>
          <w:szCs w:val="22"/>
        </w:rPr>
        <w:t>, pokud zvláštní zákon nestanoví okamžik účinnosti jinak</w:t>
      </w:r>
      <w:r w:rsidR="007D25B9" w:rsidRPr="000842C9">
        <w:rPr>
          <w:rFonts w:cs="Arial"/>
          <w:sz w:val="22"/>
          <w:szCs w:val="22"/>
        </w:rPr>
        <w:t>.</w:t>
      </w:r>
    </w:p>
    <w:p w14:paraId="62AD5A5D" w14:textId="77777777" w:rsid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2F709075" w14:textId="65A6EB5A" w:rsidR="000842C9" w:rsidRPr="00745887" w:rsidRDefault="004D4979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 případ, kdy bude t</w:t>
      </w:r>
      <w:r w:rsidR="00063988" w:rsidRPr="00745887">
        <w:rPr>
          <w:rFonts w:cs="Arial"/>
          <w:sz w:val="22"/>
          <w:szCs w:val="22"/>
        </w:rPr>
        <w:t xml:space="preserve">ato smlouva je vyhotovena </w:t>
      </w:r>
      <w:r>
        <w:rPr>
          <w:rFonts w:cs="Arial"/>
          <w:sz w:val="22"/>
          <w:szCs w:val="22"/>
        </w:rPr>
        <w:t xml:space="preserve">v tištěné verzi a opatřena vlastnoručními podpisu smluvních stran, bude vyhotovena </w:t>
      </w:r>
      <w:r w:rsidR="00063988" w:rsidRPr="00745887">
        <w:rPr>
          <w:rFonts w:cs="Arial"/>
          <w:sz w:val="22"/>
          <w:szCs w:val="22"/>
        </w:rPr>
        <w:t xml:space="preserve">ve čtyřech stejnopisech, které mají platnost originálu. </w:t>
      </w:r>
      <w:r w:rsidR="00F33390" w:rsidRPr="000842C9">
        <w:rPr>
          <w:rFonts w:cs="Arial"/>
          <w:sz w:val="22"/>
          <w:szCs w:val="22"/>
        </w:rPr>
        <w:t>Každá z</w:t>
      </w:r>
      <w:r w:rsidR="00063988" w:rsidRPr="000842C9">
        <w:rPr>
          <w:rFonts w:cs="Arial"/>
          <w:sz w:val="22"/>
          <w:szCs w:val="22"/>
        </w:rPr>
        <w:t>e</w:t>
      </w:r>
      <w:r w:rsidR="00F33390" w:rsidRPr="000842C9">
        <w:rPr>
          <w:rFonts w:cs="Arial"/>
          <w:sz w:val="22"/>
          <w:szCs w:val="22"/>
        </w:rPr>
        <w:t xml:space="preserve"> smluvních stran obdrží po</w:t>
      </w:r>
      <w:r w:rsidR="005130A0" w:rsidRPr="000842C9">
        <w:rPr>
          <w:rFonts w:cs="Arial"/>
          <w:sz w:val="22"/>
          <w:szCs w:val="22"/>
        </w:rPr>
        <w:t xml:space="preserve"> dvou vyhotoveních této smlouvy</w:t>
      </w:r>
      <w:r w:rsidR="00063988" w:rsidRPr="000842C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Pro případ, kdy bude smlouva opatřena elektronickými podpisy, bude smlouva vyhotovena v jednom elektronicky podepsaném originále.</w:t>
      </w:r>
    </w:p>
    <w:p w14:paraId="0C6296D9" w14:textId="77777777" w:rsid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3D41BB1B" w14:textId="77777777" w:rsidR="000842C9" w:rsidRPr="00745887" w:rsidRDefault="003A2096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0842C9">
        <w:rPr>
          <w:rFonts w:cs="Arial"/>
          <w:sz w:val="22"/>
          <w:szCs w:val="22"/>
        </w:rPr>
        <w:t xml:space="preserve">Objednatel tímto potvrzuje, že smlouva je uzavřena na základě Pravidel Rady města Loun č. P </w:t>
      </w:r>
      <w:r w:rsidR="00CE1CB6" w:rsidRPr="000842C9">
        <w:rPr>
          <w:rFonts w:cs="Arial"/>
          <w:sz w:val="22"/>
          <w:szCs w:val="22"/>
        </w:rPr>
        <w:t>8</w:t>
      </w:r>
      <w:r w:rsidRPr="000842C9">
        <w:rPr>
          <w:rFonts w:cs="Arial"/>
          <w:sz w:val="22"/>
          <w:szCs w:val="22"/>
        </w:rPr>
        <w:t>/201</w:t>
      </w:r>
      <w:r w:rsidR="00CE1CB6" w:rsidRPr="000842C9">
        <w:rPr>
          <w:rFonts w:cs="Arial"/>
          <w:sz w:val="22"/>
          <w:szCs w:val="22"/>
        </w:rPr>
        <w:t>6</w:t>
      </w:r>
      <w:r w:rsidRPr="000842C9">
        <w:rPr>
          <w:rFonts w:cs="Arial"/>
          <w:sz w:val="22"/>
          <w:szCs w:val="22"/>
        </w:rPr>
        <w:t>, o zadávání veřejných zakázek města Loun</w:t>
      </w:r>
      <w:r w:rsidR="00063988" w:rsidRPr="000842C9">
        <w:rPr>
          <w:rFonts w:cs="Arial"/>
          <w:sz w:val="22"/>
          <w:szCs w:val="22"/>
        </w:rPr>
        <w:t>, v platném znění</w:t>
      </w:r>
      <w:r w:rsidRPr="000842C9">
        <w:rPr>
          <w:rFonts w:cs="Arial"/>
          <w:sz w:val="22"/>
          <w:szCs w:val="22"/>
        </w:rPr>
        <w:t>.</w:t>
      </w:r>
    </w:p>
    <w:p w14:paraId="1DB3BE19" w14:textId="77777777" w:rsid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13907CE8" w14:textId="77777777" w:rsidR="000842C9" w:rsidRPr="00745887" w:rsidRDefault="00CE1CB6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0842C9">
        <w:rPr>
          <w:rFonts w:cs="Arial"/>
          <w:sz w:val="22"/>
          <w:szCs w:val="22"/>
        </w:rPr>
        <w:t>Smluvní strany berou na vědomí, že plnění předmětu této smlouvy představuje po dobu nezbytně nutnou právní titul pro zpracování osobních údajů ve smyslu Nařízení Evropského parlamentu a Rady (EU) č. 2016/679 ze dne 27. dubna 2016 o ochraně fyzických osob v souvislosti se zpracováním osobních údajů a o volném pohybu těchto údajů a o zrušení směrnice 95/46/ES (obecné nařízení o ochraně osobních údajů).</w:t>
      </w:r>
    </w:p>
    <w:p w14:paraId="2914901F" w14:textId="77777777" w:rsid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14E9C5D0" w14:textId="77777777" w:rsidR="000842C9" w:rsidRPr="00745887" w:rsidRDefault="00CE1CB6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0842C9">
        <w:rPr>
          <w:rFonts w:cs="Arial"/>
          <w:sz w:val="22"/>
          <w:szCs w:val="22"/>
        </w:rPr>
        <w:t>Smluvní strany berou na vědomí a souhlasí s uveřejněním smlouvy v registru smluv dle zákona č. 340/2015 Sb., o zvláštních podmínkách účinnosti některých smluv, uveřejňování těchto smluv a o registru smluv (zákon o registru smluv) s tím, že budou dodrženy podmínky stanovené § 3 odst. 1 tohoto zákona, bez ohledu na výši ceny, resp. bez ohledu na hodnotu předmětu plnění smlouvy.</w:t>
      </w:r>
    </w:p>
    <w:p w14:paraId="67567A27" w14:textId="77777777" w:rsid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7B990FD8" w14:textId="77777777" w:rsidR="000842C9" w:rsidRPr="00745887" w:rsidRDefault="00CE1CB6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0842C9">
        <w:rPr>
          <w:rFonts w:cs="Arial"/>
          <w:sz w:val="22"/>
          <w:szCs w:val="22"/>
        </w:rPr>
        <w:t>Smluvní strany se dohodly, že v případě, že smlouva obsahuje informace týkající se obchodního tajemství dle § 504 občanského zákoníku, tyto informace budou označeny tak, aby nebyly součástí elektronického obrazu textového obsahu smlouvy.</w:t>
      </w:r>
    </w:p>
    <w:p w14:paraId="3A01BDF7" w14:textId="77777777" w:rsid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6FE1872B" w14:textId="77777777" w:rsidR="000842C9" w:rsidRPr="00745887" w:rsidRDefault="00CE1CB6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0842C9">
        <w:rPr>
          <w:rFonts w:cs="Arial"/>
          <w:sz w:val="22"/>
          <w:szCs w:val="22"/>
        </w:rPr>
        <w:t>Smluvní strany se dohodly, že uveřejnění smlouvy dle zákona č. 340/2015 Sb., zajistí zasláním správci registru smluv objednatel.</w:t>
      </w:r>
    </w:p>
    <w:p w14:paraId="3A0B5FAD" w14:textId="77777777" w:rsidR="000842C9" w:rsidRPr="000842C9" w:rsidRDefault="000842C9" w:rsidP="00653A61">
      <w:pPr>
        <w:widowControl/>
        <w:tabs>
          <w:tab w:val="left" w:pos="426"/>
        </w:tabs>
        <w:spacing w:line="240" w:lineRule="auto"/>
        <w:ind w:left="340"/>
        <w:jc w:val="both"/>
        <w:rPr>
          <w:rFonts w:eastAsia="Times New Roman" w:cs="Arial"/>
          <w:sz w:val="22"/>
          <w:szCs w:val="22"/>
        </w:rPr>
      </w:pPr>
    </w:p>
    <w:p w14:paraId="61624EC8" w14:textId="77777777" w:rsidR="00092FDD" w:rsidRPr="00745887" w:rsidRDefault="00092FDD" w:rsidP="00745887">
      <w:pPr>
        <w:numPr>
          <w:ilvl w:val="0"/>
          <w:numId w:val="19"/>
        </w:numPr>
        <w:spacing w:line="240" w:lineRule="auto"/>
        <w:ind w:left="340" w:hanging="340"/>
        <w:jc w:val="both"/>
        <w:rPr>
          <w:rFonts w:cs="Arial"/>
          <w:sz w:val="22"/>
          <w:szCs w:val="22"/>
        </w:rPr>
      </w:pPr>
      <w:r w:rsidRPr="00745887">
        <w:rPr>
          <w:rFonts w:cs="Arial"/>
          <w:sz w:val="22"/>
          <w:szCs w:val="22"/>
        </w:rPr>
        <w:t>Obě smluvní strany prohlašují, že tato smlouva byla sepsána na základě jejich pravé a svobodné vůle, nikoliv v tísni nebo za jinak nevýhodných podmínek. Její text si přečetly a s jeho obsahem souhlasí, což stvrzují svými vlastnoručními podpisy.</w:t>
      </w:r>
    </w:p>
    <w:p w14:paraId="1DE9AC64" w14:textId="28872DAE" w:rsidR="00EE2D6E" w:rsidRDefault="00EE2D6E" w:rsidP="0015001A">
      <w:pPr>
        <w:spacing w:line="240" w:lineRule="auto"/>
        <w:jc w:val="both"/>
        <w:rPr>
          <w:rFonts w:cs="Arial"/>
          <w:sz w:val="22"/>
          <w:szCs w:val="22"/>
        </w:rPr>
      </w:pPr>
    </w:p>
    <w:p w14:paraId="64F02C46" w14:textId="77777777" w:rsidR="00EE2D6E" w:rsidRPr="000842C9" w:rsidRDefault="00EE2D6E" w:rsidP="0015001A">
      <w:pPr>
        <w:spacing w:line="240" w:lineRule="auto"/>
        <w:jc w:val="both"/>
        <w:rPr>
          <w:rFonts w:cs="Arial"/>
          <w:sz w:val="22"/>
          <w:szCs w:val="22"/>
        </w:rPr>
      </w:pPr>
    </w:p>
    <w:p w14:paraId="62FF79D3" w14:textId="77777777" w:rsidR="00092FDD" w:rsidRPr="000842C9" w:rsidRDefault="00092FDD" w:rsidP="00092FDD">
      <w:pPr>
        <w:widowControl/>
        <w:tabs>
          <w:tab w:val="left" w:pos="0"/>
          <w:tab w:val="left" w:pos="426"/>
          <w:tab w:val="left" w:pos="5529"/>
        </w:tabs>
        <w:spacing w:line="280" w:lineRule="atLeast"/>
        <w:jc w:val="both"/>
        <w:rPr>
          <w:rFonts w:eastAsia="Times New Roman" w:cs="Arial"/>
          <w:sz w:val="22"/>
          <w:szCs w:val="22"/>
        </w:rPr>
      </w:pPr>
      <w:r w:rsidRPr="000842C9">
        <w:rPr>
          <w:rFonts w:eastAsia="Times New Roman" w:cs="Arial"/>
          <w:sz w:val="22"/>
          <w:szCs w:val="22"/>
        </w:rPr>
        <w:t>V ………</w:t>
      </w:r>
      <w:r w:rsidR="000842C9">
        <w:rPr>
          <w:rFonts w:eastAsia="Times New Roman" w:cs="Arial"/>
          <w:sz w:val="22"/>
          <w:szCs w:val="22"/>
        </w:rPr>
        <w:t>…</w:t>
      </w:r>
      <w:proofErr w:type="gramStart"/>
      <w:r w:rsidR="000842C9">
        <w:rPr>
          <w:rFonts w:eastAsia="Times New Roman" w:cs="Arial"/>
          <w:sz w:val="22"/>
          <w:szCs w:val="22"/>
        </w:rPr>
        <w:t>…….</w:t>
      </w:r>
      <w:r w:rsidRPr="000842C9">
        <w:rPr>
          <w:rFonts w:eastAsia="Times New Roman" w:cs="Arial"/>
          <w:sz w:val="22"/>
          <w:szCs w:val="22"/>
        </w:rPr>
        <w:t>…..</w:t>
      </w:r>
      <w:proofErr w:type="gramEnd"/>
      <w:r w:rsidRPr="000842C9">
        <w:rPr>
          <w:rFonts w:eastAsia="Times New Roman" w:cs="Arial"/>
          <w:sz w:val="22"/>
          <w:szCs w:val="22"/>
        </w:rPr>
        <w:t xml:space="preserve"> dne …………</w:t>
      </w:r>
      <w:proofErr w:type="gramStart"/>
      <w:r w:rsidRPr="000842C9">
        <w:rPr>
          <w:rFonts w:eastAsia="Times New Roman" w:cs="Arial"/>
          <w:sz w:val="22"/>
          <w:szCs w:val="22"/>
        </w:rPr>
        <w:t>…….</w:t>
      </w:r>
      <w:proofErr w:type="gramEnd"/>
      <w:r w:rsidRPr="000842C9">
        <w:rPr>
          <w:rFonts w:eastAsia="Times New Roman" w:cs="Arial"/>
          <w:sz w:val="22"/>
          <w:szCs w:val="22"/>
        </w:rPr>
        <w:t>.</w:t>
      </w:r>
      <w:r w:rsidRPr="000842C9">
        <w:rPr>
          <w:rFonts w:eastAsia="Times New Roman" w:cs="Arial"/>
          <w:sz w:val="22"/>
          <w:szCs w:val="22"/>
        </w:rPr>
        <w:tab/>
      </w:r>
      <w:r w:rsidR="000842C9">
        <w:rPr>
          <w:rFonts w:eastAsia="Times New Roman" w:cs="Arial"/>
          <w:sz w:val="22"/>
          <w:szCs w:val="22"/>
        </w:rPr>
        <w:t xml:space="preserve">    </w:t>
      </w:r>
      <w:r w:rsidRPr="000842C9">
        <w:rPr>
          <w:rFonts w:eastAsia="Times New Roman" w:cs="Arial"/>
          <w:sz w:val="22"/>
          <w:szCs w:val="22"/>
        </w:rPr>
        <w:t>V Lounech …………………</w:t>
      </w:r>
    </w:p>
    <w:p w14:paraId="23ED375C" w14:textId="77777777" w:rsidR="00092FDD" w:rsidRPr="000842C9" w:rsidRDefault="00092FDD" w:rsidP="0015001A">
      <w:pPr>
        <w:spacing w:line="240" w:lineRule="auto"/>
        <w:rPr>
          <w:rFonts w:cs="Arial"/>
          <w:sz w:val="22"/>
          <w:szCs w:val="22"/>
        </w:rPr>
      </w:pPr>
    </w:p>
    <w:p w14:paraId="5E717A25" w14:textId="77777777" w:rsidR="00092FDD" w:rsidRPr="00E02884" w:rsidRDefault="00092FDD" w:rsidP="0015001A">
      <w:pPr>
        <w:spacing w:line="240" w:lineRule="auto"/>
        <w:rPr>
          <w:rFonts w:cs="Arial"/>
          <w:sz w:val="22"/>
          <w:szCs w:val="22"/>
        </w:rPr>
      </w:pPr>
    </w:p>
    <w:p w14:paraId="4267C059" w14:textId="77777777" w:rsidR="00436B11" w:rsidRDefault="00436B11" w:rsidP="00436B11">
      <w:pPr>
        <w:tabs>
          <w:tab w:val="center" w:pos="1276"/>
          <w:tab w:val="center" w:pos="7230"/>
        </w:tabs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812BC5" w:rsidRPr="00E02884">
        <w:rPr>
          <w:rFonts w:cs="Arial"/>
          <w:sz w:val="22"/>
          <w:szCs w:val="22"/>
        </w:rPr>
        <w:t>…………………………………                                                 ………………………………….</w:t>
      </w:r>
    </w:p>
    <w:p w14:paraId="214AE72F" w14:textId="77777777" w:rsidR="00B44984" w:rsidRDefault="00436B11" w:rsidP="00B44984">
      <w:pPr>
        <w:tabs>
          <w:tab w:val="center" w:pos="1276"/>
          <w:tab w:val="center" w:pos="7230"/>
        </w:tabs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44984">
        <w:rPr>
          <w:rFonts w:cs="Arial"/>
          <w:sz w:val="22"/>
          <w:szCs w:val="22"/>
        </w:rPr>
        <w:t xml:space="preserve">            </w:t>
      </w:r>
      <w:r w:rsidR="004F1C3F">
        <w:rPr>
          <w:rFonts w:cs="Arial"/>
          <w:sz w:val="22"/>
          <w:szCs w:val="22"/>
        </w:rPr>
        <w:t>Zhotovitel</w:t>
      </w:r>
      <w:r w:rsidR="00B44984">
        <w:rPr>
          <w:rFonts w:cs="Arial"/>
          <w:sz w:val="22"/>
          <w:szCs w:val="22"/>
        </w:rPr>
        <w:t xml:space="preserve">                                                                     </w:t>
      </w:r>
      <w:r w:rsidR="007E075D">
        <w:rPr>
          <w:rFonts w:cs="Arial"/>
          <w:sz w:val="22"/>
          <w:szCs w:val="22"/>
        </w:rPr>
        <w:t xml:space="preserve">          </w:t>
      </w:r>
      <w:r w:rsidR="00B44984">
        <w:rPr>
          <w:rFonts w:cs="Arial"/>
          <w:sz w:val="22"/>
          <w:szCs w:val="22"/>
        </w:rPr>
        <w:t>Město Louny</w:t>
      </w:r>
    </w:p>
    <w:p w14:paraId="5193A92D" w14:textId="57E43819" w:rsidR="00B44984" w:rsidRDefault="00B44984" w:rsidP="00B44984">
      <w:pPr>
        <w:tabs>
          <w:tab w:val="center" w:pos="1276"/>
          <w:tab w:val="center" w:pos="7230"/>
        </w:tabs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                                                                                           </w:t>
      </w:r>
      <w:r w:rsidR="00D83FDA">
        <w:rPr>
          <w:rFonts w:cs="Arial"/>
          <w:sz w:val="22"/>
          <w:szCs w:val="22"/>
        </w:rPr>
        <w:t xml:space="preserve"> Mgr. et Bc. Milan Rychtařík</w:t>
      </w:r>
    </w:p>
    <w:p w14:paraId="28CDF88B" w14:textId="77777777" w:rsidR="00092FDD" w:rsidRPr="00F30A48" w:rsidRDefault="00B44984" w:rsidP="00092FDD">
      <w:pPr>
        <w:tabs>
          <w:tab w:val="left" w:pos="426"/>
        </w:tabs>
        <w:spacing w:line="240" w:lineRule="auto"/>
        <w:ind w:left="426" w:hanging="426"/>
        <w:jc w:val="center"/>
        <w:rPr>
          <w:rFonts w:cs="Arial"/>
          <w:b/>
          <w:color w:val="0000FF"/>
          <w:sz w:val="20"/>
        </w:rPr>
      </w:pPr>
      <w:r>
        <w:rPr>
          <w:rFonts w:cs="Arial"/>
          <w:sz w:val="22"/>
          <w:szCs w:val="22"/>
        </w:rPr>
        <w:t xml:space="preserve">                                                            </w:t>
      </w:r>
      <w:r w:rsidR="007E075D">
        <w:rPr>
          <w:rFonts w:cs="Arial"/>
          <w:sz w:val="22"/>
          <w:szCs w:val="22"/>
        </w:rPr>
        <w:t xml:space="preserve">                               </w:t>
      </w:r>
      <w:r>
        <w:rPr>
          <w:rFonts w:cs="Arial"/>
          <w:sz w:val="22"/>
          <w:szCs w:val="22"/>
        </w:rPr>
        <w:t>starosta města Loun</w:t>
      </w:r>
      <w:r>
        <w:rPr>
          <w:rFonts w:cs="Arial"/>
          <w:sz w:val="22"/>
          <w:szCs w:val="22"/>
        </w:rPr>
        <w:tab/>
      </w:r>
    </w:p>
    <w:p w14:paraId="00C4B422" w14:textId="51181F6D" w:rsidR="00092FDD" w:rsidRPr="00F30A48" w:rsidRDefault="00092FDD" w:rsidP="00092FDD">
      <w:pPr>
        <w:tabs>
          <w:tab w:val="left" w:pos="426"/>
        </w:tabs>
        <w:spacing w:line="240" w:lineRule="auto"/>
        <w:ind w:left="426" w:hanging="426"/>
        <w:jc w:val="center"/>
        <w:rPr>
          <w:rFonts w:cs="Arial"/>
          <w:color w:val="0000FF"/>
          <w:sz w:val="20"/>
        </w:rPr>
      </w:pPr>
      <w:r w:rsidRPr="00F30A48">
        <w:rPr>
          <w:rFonts w:cs="Arial"/>
          <w:b/>
          <w:color w:val="0000FF"/>
          <w:sz w:val="20"/>
        </w:rPr>
        <w:tab/>
      </w:r>
    </w:p>
    <w:p w14:paraId="153F2258" w14:textId="77777777" w:rsidR="00AD2AD3" w:rsidRDefault="00B44984" w:rsidP="00B44984">
      <w:pPr>
        <w:tabs>
          <w:tab w:val="center" w:pos="1276"/>
          <w:tab w:val="center" w:pos="7230"/>
        </w:tabs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21540F8" w14:textId="77777777" w:rsidR="00AD2AD3" w:rsidRDefault="00AD2AD3" w:rsidP="0015001A">
      <w:pPr>
        <w:spacing w:line="240" w:lineRule="auto"/>
        <w:rPr>
          <w:rFonts w:cs="Arial"/>
          <w:b/>
          <w:sz w:val="22"/>
          <w:szCs w:val="22"/>
        </w:rPr>
      </w:pPr>
    </w:p>
    <w:p w14:paraId="746A3582" w14:textId="77777777" w:rsidR="00DB4667" w:rsidRDefault="00DB4667" w:rsidP="0015001A">
      <w:pPr>
        <w:spacing w:line="240" w:lineRule="auto"/>
        <w:rPr>
          <w:rFonts w:cs="Arial"/>
          <w:b/>
          <w:sz w:val="22"/>
          <w:szCs w:val="22"/>
        </w:rPr>
      </w:pPr>
    </w:p>
    <w:p w14:paraId="2993A265" w14:textId="77777777" w:rsidR="00DB4667" w:rsidRDefault="00DB4667" w:rsidP="0015001A">
      <w:pPr>
        <w:spacing w:line="240" w:lineRule="auto"/>
        <w:rPr>
          <w:rFonts w:cs="Arial"/>
          <w:b/>
          <w:sz w:val="22"/>
          <w:szCs w:val="22"/>
        </w:rPr>
      </w:pPr>
    </w:p>
    <w:p w14:paraId="1FC9B69D" w14:textId="77777777" w:rsidR="00AD2AD3" w:rsidRDefault="00AD2AD3" w:rsidP="00AD2AD3">
      <w:pPr>
        <w:widowControl/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Nedílnou součástí smlouvy </w:t>
      </w:r>
      <w:r w:rsidR="00092FDD">
        <w:rPr>
          <w:rFonts w:eastAsia="Times New Roman" w:cs="Arial"/>
          <w:sz w:val="22"/>
          <w:szCs w:val="22"/>
        </w:rPr>
        <w:t xml:space="preserve">je </w:t>
      </w:r>
      <w:r>
        <w:rPr>
          <w:rFonts w:eastAsia="Times New Roman" w:cs="Arial"/>
          <w:sz w:val="22"/>
          <w:szCs w:val="22"/>
        </w:rPr>
        <w:t>příloh</w:t>
      </w:r>
      <w:r w:rsidR="00092FDD">
        <w:rPr>
          <w:rFonts w:eastAsia="Times New Roman" w:cs="Arial"/>
          <w:sz w:val="22"/>
          <w:szCs w:val="22"/>
        </w:rPr>
        <w:t>a</w:t>
      </w:r>
      <w:r>
        <w:rPr>
          <w:rFonts w:eastAsia="Times New Roman" w:cs="Arial"/>
          <w:sz w:val="22"/>
          <w:szCs w:val="22"/>
        </w:rPr>
        <w:t>:</w:t>
      </w:r>
    </w:p>
    <w:p w14:paraId="186F682C" w14:textId="7B4840FD" w:rsidR="00AD2AD3" w:rsidRDefault="00AD2AD3" w:rsidP="00AD2AD3">
      <w:pPr>
        <w:widowControl/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č. 1 –</w:t>
      </w:r>
      <w:r w:rsidR="00A22A82">
        <w:rPr>
          <w:rFonts w:eastAsia="Times New Roman" w:cs="Arial"/>
          <w:sz w:val="22"/>
          <w:szCs w:val="22"/>
        </w:rPr>
        <w:t xml:space="preserve"> </w:t>
      </w:r>
      <w:r w:rsidR="004D4979">
        <w:rPr>
          <w:rFonts w:eastAsia="Times New Roman" w:cs="Arial"/>
          <w:sz w:val="22"/>
          <w:szCs w:val="22"/>
        </w:rPr>
        <w:t>Oceněný</w:t>
      </w:r>
      <w:r w:rsidR="00092FDD">
        <w:rPr>
          <w:rFonts w:eastAsia="Times New Roman" w:cs="Arial"/>
          <w:sz w:val="22"/>
          <w:szCs w:val="22"/>
        </w:rPr>
        <w:t xml:space="preserve"> položkov</w:t>
      </w:r>
      <w:r w:rsidR="004D4979">
        <w:rPr>
          <w:rFonts w:eastAsia="Times New Roman" w:cs="Arial"/>
          <w:sz w:val="22"/>
          <w:szCs w:val="22"/>
        </w:rPr>
        <w:t>ý</w:t>
      </w:r>
      <w:r w:rsidR="00092FDD">
        <w:rPr>
          <w:rFonts w:eastAsia="Times New Roman" w:cs="Arial"/>
          <w:sz w:val="22"/>
          <w:szCs w:val="22"/>
        </w:rPr>
        <w:t xml:space="preserve"> </w:t>
      </w:r>
      <w:r w:rsidR="00264C58">
        <w:rPr>
          <w:rFonts w:eastAsia="Times New Roman" w:cs="Arial"/>
          <w:sz w:val="22"/>
          <w:szCs w:val="22"/>
        </w:rPr>
        <w:t>rozpoč</w:t>
      </w:r>
      <w:r w:rsidR="004D4979">
        <w:rPr>
          <w:rFonts w:eastAsia="Times New Roman" w:cs="Arial"/>
          <w:sz w:val="22"/>
          <w:szCs w:val="22"/>
        </w:rPr>
        <w:t>e</w:t>
      </w:r>
      <w:r w:rsidR="00264C58">
        <w:rPr>
          <w:rFonts w:eastAsia="Times New Roman" w:cs="Arial"/>
          <w:sz w:val="22"/>
          <w:szCs w:val="22"/>
        </w:rPr>
        <w:t>t – následné péče</w:t>
      </w:r>
    </w:p>
    <w:sectPr w:rsidR="00AD2AD3" w:rsidSect="003824C0">
      <w:footerReference w:type="default" r:id="rId9"/>
      <w:headerReference w:type="first" r:id="rId10"/>
      <w:footnotePr>
        <w:numRestart w:val="eachPage"/>
      </w:footnotePr>
      <w:endnotePr>
        <w:numFmt w:val="decimal"/>
        <w:numStart w:val="0"/>
      </w:endnotePr>
      <w:pgSz w:w="11906" w:h="16838" w:code="9"/>
      <w:pgMar w:top="1418" w:right="1440" w:bottom="1134" w:left="1457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1B76" w14:textId="77777777" w:rsidR="00522A46" w:rsidRDefault="00522A46">
      <w:r>
        <w:separator/>
      </w:r>
    </w:p>
  </w:endnote>
  <w:endnote w:type="continuationSeparator" w:id="0">
    <w:p w14:paraId="59E8B80C" w14:textId="77777777" w:rsidR="00522A46" w:rsidRDefault="0052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7E21" w14:textId="17303641" w:rsidR="0091199A" w:rsidRPr="00E54B42" w:rsidRDefault="0091199A">
    <w:pPr>
      <w:pStyle w:val="Zpat"/>
      <w:jc w:val="center"/>
      <w:rPr>
        <w:sz w:val="22"/>
      </w:rPr>
    </w:pPr>
    <w:r w:rsidRPr="00E54B42">
      <w:rPr>
        <w:sz w:val="22"/>
      </w:rPr>
      <w:fldChar w:fldCharType="begin"/>
    </w:r>
    <w:r w:rsidRPr="00E54B42">
      <w:rPr>
        <w:sz w:val="22"/>
      </w:rPr>
      <w:instrText xml:space="preserve"> PAGE   \* MERGEFORMAT </w:instrText>
    </w:r>
    <w:r w:rsidRPr="00E54B42">
      <w:rPr>
        <w:sz w:val="22"/>
      </w:rPr>
      <w:fldChar w:fldCharType="separate"/>
    </w:r>
    <w:r w:rsidR="001C711E">
      <w:rPr>
        <w:noProof/>
        <w:sz w:val="22"/>
      </w:rPr>
      <w:t>4</w:t>
    </w:r>
    <w:r w:rsidRPr="00E54B42">
      <w:rPr>
        <w:sz w:val="22"/>
      </w:rPr>
      <w:fldChar w:fldCharType="end"/>
    </w:r>
  </w:p>
  <w:p w14:paraId="7F718383" w14:textId="77777777" w:rsidR="0091199A" w:rsidRDefault="00911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D503" w14:textId="77777777" w:rsidR="00522A46" w:rsidRDefault="00522A46">
      <w:r>
        <w:separator/>
      </w:r>
    </w:p>
  </w:footnote>
  <w:footnote w:type="continuationSeparator" w:id="0">
    <w:p w14:paraId="28A31F8B" w14:textId="77777777" w:rsidR="00522A46" w:rsidRDefault="0052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0B58" w14:textId="77777777" w:rsidR="0091199A" w:rsidRDefault="0091199A" w:rsidP="009D4455">
    <w:pPr>
      <w:pStyle w:val="Zhlav"/>
      <w:tabs>
        <w:tab w:val="clear" w:pos="4536"/>
        <w:tab w:val="clear" w:pos="9072"/>
        <w:tab w:val="left" w:pos="1800"/>
      </w:tabs>
      <w:jc w:val="right"/>
      <w:rPr>
        <w:sz w:val="22"/>
        <w:szCs w:val="22"/>
      </w:rPr>
    </w:pPr>
    <w:r w:rsidRPr="009D4455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CD"/>
    <w:multiLevelType w:val="hybridMultilevel"/>
    <w:tmpl w:val="7B3C310A"/>
    <w:lvl w:ilvl="0" w:tplc="B7B4E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DB1"/>
    <w:multiLevelType w:val="hybridMultilevel"/>
    <w:tmpl w:val="2A66FE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95709"/>
    <w:multiLevelType w:val="hybridMultilevel"/>
    <w:tmpl w:val="D804CA56"/>
    <w:lvl w:ilvl="0" w:tplc="BA4CAB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8A4"/>
    <w:multiLevelType w:val="hybridMultilevel"/>
    <w:tmpl w:val="7B3C310A"/>
    <w:lvl w:ilvl="0" w:tplc="B7B4EE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70DEF"/>
    <w:multiLevelType w:val="hybridMultilevel"/>
    <w:tmpl w:val="8B303A98"/>
    <w:lvl w:ilvl="0" w:tplc="CBAE5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D37"/>
    <w:multiLevelType w:val="hybridMultilevel"/>
    <w:tmpl w:val="D86426A8"/>
    <w:lvl w:ilvl="0" w:tplc="5ACCB3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B33B8"/>
    <w:multiLevelType w:val="hybridMultilevel"/>
    <w:tmpl w:val="BB6215AA"/>
    <w:lvl w:ilvl="0" w:tplc="6EB6DE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2023F"/>
    <w:multiLevelType w:val="hybridMultilevel"/>
    <w:tmpl w:val="A0D82964"/>
    <w:lvl w:ilvl="0" w:tplc="2AA8B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B0F0C"/>
    <w:multiLevelType w:val="hybridMultilevel"/>
    <w:tmpl w:val="ADD09866"/>
    <w:lvl w:ilvl="0" w:tplc="7CCE5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52E65"/>
    <w:multiLevelType w:val="hybridMultilevel"/>
    <w:tmpl w:val="3B84B78A"/>
    <w:lvl w:ilvl="0" w:tplc="2B3043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D51F01"/>
    <w:multiLevelType w:val="multilevel"/>
    <w:tmpl w:val="F73A374A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97C5589"/>
    <w:multiLevelType w:val="hybridMultilevel"/>
    <w:tmpl w:val="39805F4C"/>
    <w:lvl w:ilvl="0" w:tplc="09DA7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C401A"/>
    <w:multiLevelType w:val="hybridMultilevel"/>
    <w:tmpl w:val="3A38C458"/>
    <w:lvl w:ilvl="0" w:tplc="0A8E6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C1CB7"/>
    <w:multiLevelType w:val="hybridMultilevel"/>
    <w:tmpl w:val="51D27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DD045A"/>
    <w:multiLevelType w:val="hybridMultilevel"/>
    <w:tmpl w:val="D86426A8"/>
    <w:lvl w:ilvl="0" w:tplc="5ACCB3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669B1"/>
    <w:multiLevelType w:val="hybridMultilevel"/>
    <w:tmpl w:val="DC66CD90"/>
    <w:lvl w:ilvl="0" w:tplc="2B304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2F5EDA"/>
    <w:multiLevelType w:val="hybridMultilevel"/>
    <w:tmpl w:val="45C89C30"/>
    <w:lvl w:ilvl="0" w:tplc="2AA8B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D7859"/>
    <w:multiLevelType w:val="hybridMultilevel"/>
    <w:tmpl w:val="43DE2386"/>
    <w:lvl w:ilvl="0" w:tplc="2AA8B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E78A9"/>
    <w:multiLevelType w:val="multilevel"/>
    <w:tmpl w:val="3B92A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F5728A"/>
    <w:multiLevelType w:val="hybridMultilevel"/>
    <w:tmpl w:val="5D8402B8"/>
    <w:lvl w:ilvl="0" w:tplc="AEAEC86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83035"/>
    <w:multiLevelType w:val="hybridMultilevel"/>
    <w:tmpl w:val="D5C2EE56"/>
    <w:lvl w:ilvl="0" w:tplc="EB6E7550">
      <w:start w:val="1"/>
      <w:numFmt w:val="decimal"/>
      <w:lvlText w:val="%1."/>
      <w:lvlJc w:val="left"/>
      <w:pPr>
        <w:ind w:left="51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21188"/>
    <w:multiLevelType w:val="hybridMultilevel"/>
    <w:tmpl w:val="D12C1A9A"/>
    <w:lvl w:ilvl="0" w:tplc="F4446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734A9"/>
    <w:multiLevelType w:val="hybridMultilevel"/>
    <w:tmpl w:val="053652D8"/>
    <w:lvl w:ilvl="0" w:tplc="ADF640B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E208E"/>
    <w:multiLevelType w:val="hybridMultilevel"/>
    <w:tmpl w:val="17A8D864"/>
    <w:lvl w:ilvl="0" w:tplc="12F81B8C">
      <w:numFmt w:val="bullet"/>
      <w:lvlText w:val="-"/>
      <w:lvlJc w:val="left"/>
      <w:pPr>
        <w:ind w:left="70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665162129">
    <w:abstractNumId w:val="11"/>
  </w:num>
  <w:num w:numId="2" w16cid:durableId="972364905">
    <w:abstractNumId w:val="10"/>
  </w:num>
  <w:num w:numId="3" w16cid:durableId="1632175412">
    <w:abstractNumId w:val="18"/>
  </w:num>
  <w:num w:numId="4" w16cid:durableId="1807819927">
    <w:abstractNumId w:val="15"/>
  </w:num>
  <w:num w:numId="5" w16cid:durableId="913514481">
    <w:abstractNumId w:val="9"/>
  </w:num>
  <w:num w:numId="6" w16cid:durableId="1035081523">
    <w:abstractNumId w:val="22"/>
  </w:num>
  <w:num w:numId="7" w16cid:durableId="2110270789">
    <w:abstractNumId w:val="13"/>
  </w:num>
  <w:num w:numId="8" w16cid:durableId="1710909400">
    <w:abstractNumId w:val="21"/>
  </w:num>
  <w:num w:numId="9" w16cid:durableId="1503543406">
    <w:abstractNumId w:val="12"/>
  </w:num>
  <w:num w:numId="10" w16cid:durableId="462114536">
    <w:abstractNumId w:val="8"/>
  </w:num>
  <w:num w:numId="11" w16cid:durableId="1536770816">
    <w:abstractNumId w:val="6"/>
  </w:num>
  <w:num w:numId="12" w16cid:durableId="588007293">
    <w:abstractNumId w:val="2"/>
  </w:num>
  <w:num w:numId="13" w16cid:durableId="882986101">
    <w:abstractNumId w:val="20"/>
  </w:num>
  <w:num w:numId="14" w16cid:durableId="700788584">
    <w:abstractNumId w:val="0"/>
  </w:num>
  <w:num w:numId="15" w16cid:durableId="1111317886">
    <w:abstractNumId w:val="3"/>
  </w:num>
  <w:num w:numId="16" w16cid:durableId="2005738566">
    <w:abstractNumId w:val="14"/>
  </w:num>
  <w:num w:numId="17" w16cid:durableId="1731880430">
    <w:abstractNumId w:val="5"/>
  </w:num>
  <w:num w:numId="18" w16cid:durableId="704330334">
    <w:abstractNumId w:val="19"/>
  </w:num>
  <w:num w:numId="19" w16cid:durableId="1035619554">
    <w:abstractNumId w:val="4"/>
  </w:num>
  <w:num w:numId="20" w16cid:durableId="1534883859">
    <w:abstractNumId w:val="17"/>
  </w:num>
  <w:num w:numId="21" w16cid:durableId="239100446">
    <w:abstractNumId w:val="16"/>
  </w:num>
  <w:num w:numId="22" w16cid:durableId="1714768892">
    <w:abstractNumId w:val="23"/>
  </w:num>
  <w:num w:numId="23" w16cid:durableId="2051489462">
    <w:abstractNumId w:val="7"/>
  </w:num>
  <w:num w:numId="24" w16cid:durableId="180646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0C"/>
    <w:rsid w:val="000032AF"/>
    <w:rsid w:val="00011AB3"/>
    <w:rsid w:val="00012414"/>
    <w:rsid w:val="000166DC"/>
    <w:rsid w:val="00023BD9"/>
    <w:rsid w:val="000261C6"/>
    <w:rsid w:val="0002764A"/>
    <w:rsid w:val="00032061"/>
    <w:rsid w:val="00040171"/>
    <w:rsid w:val="00045230"/>
    <w:rsid w:val="0005351C"/>
    <w:rsid w:val="00053F96"/>
    <w:rsid w:val="0005622B"/>
    <w:rsid w:val="00063988"/>
    <w:rsid w:val="000714DC"/>
    <w:rsid w:val="00072C2A"/>
    <w:rsid w:val="0007457E"/>
    <w:rsid w:val="00074917"/>
    <w:rsid w:val="0007720E"/>
    <w:rsid w:val="0007782A"/>
    <w:rsid w:val="00080B99"/>
    <w:rsid w:val="000842C9"/>
    <w:rsid w:val="000868AA"/>
    <w:rsid w:val="00086FAC"/>
    <w:rsid w:val="00087C9C"/>
    <w:rsid w:val="00092FDD"/>
    <w:rsid w:val="00095A91"/>
    <w:rsid w:val="000A2638"/>
    <w:rsid w:val="000A4A3B"/>
    <w:rsid w:val="000A7B0A"/>
    <w:rsid w:val="000B03FD"/>
    <w:rsid w:val="000B0F39"/>
    <w:rsid w:val="000C3110"/>
    <w:rsid w:val="000C3145"/>
    <w:rsid w:val="000C4961"/>
    <w:rsid w:val="000C6402"/>
    <w:rsid w:val="000D0CDF"/>
    <w:rsid w:val="000D2073"/>
    <w:rsid w:val="000D4538"/>
    <w:rsid w:val="000D460B"/>
    <w:rsid w:val="000D55F9"/>
    <w:rsid w:val="000E0A4A"/>
    <w:rsid w:val="000E18B0"/>
    <w:rsid w:val="000E2389"/>
    <w:rsid w:val="000E484A"/>
    <w:rsid w:val="000E7D7B"/>
    <w:rsid w:val="000F0C7A"/>
    <w:rsid w:val="000F26F6"/>
    <w:rsid w:val="000F3933"/>
    <w:rsid w:val="000F7CA7"/>
    <w:rsid w:val="000F7E69"/>
    <w:rsid w:val="001014D6"/>
    <w:rsid w:val="00110471"/>
    <w:rsid w:val="0011053B"/>
    <w:rsid w:val="0011055B"/>
    <w:rsid w:val="00110572"/>
    <w:rsid w:val="00113B90"/>
    <w:rsid w:val="001159C9"/>
    <w:rsid w:val="001216F2"/>
    <w:rsid w:val="00124B08"/>
    <w:rsid w:val="00131B23"/>
    <w:rsid w:val="00140127"/>
    <w:rsid w:val="00145F79"/>
    <w:rsid w:val="0015001A"/>
    <w:rsid w:val="00152269"/>
    <w:rsid w:val="001532D1"/>
    <w:rsid w:val="00156643"/>
    <w:rsid w:val="0016025C"/>
    <w:rsid w:val="00161983"/>
    <w:rsid w:val="001634D8"/>
    <w:rsid w:val="00165A00"/>
    <w:rsid w:val="0017046D"/>
    <w:rsid w:val="0017133D"/>
    <w:rsid w:val="00174A0F"/>
    <w:rsid w:val="0017533A"/>
    <w:rsid w:val="00175413"/>
    <w:rsid w:val="00176D3C"/>
    <w:rsid w:val="00180841"/>
    <w:rsid w:val="001844FB"/>
    <w:rsid w:val="00184833"/>
    <w:rsid w:val="001848B8"/>
    <w:rsid w:val="00185B85"/>
    <w:rsid w:val="001A1678"/>
    <w:rsid w:val="001A7A0D"/>
    <w:rsid w:val="001B3EB4"/>
    <w:rsid w:val="001C09C2"/>
    <w:rsid w:val="001C15F4"/>
    <w:rsid w:val="001C711E"/>
    <w:rsid w:val="001D05A6"/>
    <w:rsid w:val="001D0D9C"/>
    <w:rsid w:val="001D7365"/>
    <w:rsid w:val="001E1729"/>
    <w:rsid w:val="001E2442"/>
    <w:rsid w:val="001E4FB6"/>
    <w:rsid w:val="001E6B97"/>
    <w:rsid w:val="001F0034"/>
    <w:rsid w:val="001F03EE"/>
    <w:rsid w:val="001F0669"/>
    <w:rsid w:val="001F1295"/>
    <w:rsid w:val="001F202D"/>
    <w:rsid w:val="001F2928"/>
    <w:rsid w:val="001F74AD"/>
    <w:rsid w:val="00202538"/>
    <w:rsid w:val="002051CF"/>
    <w:rsid w:val="00206DEB"/>
    <w:rsid w:val="00210262"/>
    <w:rsid w:val="0021158A"/>
    <w:rsid w:val="002119F6"/>
    <w:rsid w:val="002133FE"/>
    <w:rsid w:val="00215EFF"/>
    <w:rsid w:val="002238BD"/>
    <w:rsid w:val="00231034"/>
    <w:rsid w:val="002438D7"/>
    <w:rsid w:val="00251C90"/>
    <w:rsid w:val="00252078"/>
    <w:rsid w:val="002521A8"/>
    <w:rsid w:val="002541CA"/>
    <w:rsid w:val="00257D6D"/>
    <w:rsid w:val="002614CA"/>
    <w:rsid w:val="00262779"/>
    <w:rsid w:val="00264C58"/>
    <w:rsid w:val="002716F1"/>
    <w:rsid w:val="00275034"/>
    <w:rsid w:val="00277C21"/>
    <w:rsid w:val="00283B16"/>
    <w:rsid w:val="002916AE"/>
    <w:rsid w:val="002A23B8"/>
    <w:rsid w:val="002A7DEC"/>
    <w:rsid w:val="002B2213"/>
    <w:rsid w:val="002B2655"/>
    <w:rsid w:val="002B46B9"/>
    <w:rsid w:val="002C00AA"/>
    <w:rsid w:val="002C2A3F"/>
    <w:rsid w:val="002C3A97"/>
    <w:rsid w:val="002D6F7F"/>
    <w:rsid w:val="002E2A1B"/>
    <w:rsid w:val="002E34EC"/>
    <w:rsid w:val="002E7C62"/>
    <w:rsid w:val="002F04C7"/>
    <w:rsid w:val="00300DF7"/>
    <w:rsid w:val="00303442"/>
    <w:rsid w:val="00312A96"/>
    <w:rsid w:val="00323419"/>
    <w:rsid w:val="00323E61"/>
    <w:rsid w:val="0032527F"/>
    <w:rsid w:val="00326C4F"/>
    <w:rsid w:val="003279E3"/>
    <w:rsid w:val="003328BF"/>
    <w:rsid w:val="00342B55"/>
    <w:rsid w:val="0034328F"/>
    <w:rsid w:val="003435B0"/>
    <w:rsid w:val="00352ECA"/>
    <w:rsid w:val="00357CA6"/>
    <w:rsid w:val="0036225E"/>
    <w:rsid w:val="00364767"/>
    <w:rsid w:val="00365228"/>
    <w:rsid w:val="00365984"/>
    <w:rsid w:val="00367797"/>
    <w:rsid w:val="00372588"/>
    <w:rsid w:val="003754F9"/>
    <w:rsid w:val="00381E7C"/>
    <w:rsid w:val="003824C0"/>
    <w:rsid w:val="00385C1F"/>
    <w:rsid w:val="003878A7"/>
    <w:rsid w:val="00391FCB"/>
    <w:rsid w:val="003A0053"/>
    <w:rsid w:val="003A2096"/>
    <w:rsid w:val="003A568D"/>
    <w:rsid w:val="003A64D9"/>
    <w:rsid w:val="003B50FD"/>
    <w:rsid w:val="003C1944"/>
    <w:rsid w:val="003C339A"/>
    <w:rsid w:val="003C3604"/>
    <w:rsid w:val="003C7FBD"/>
    <w:rsid w:val="003E30C2"/>
    <w:rsid w:val="003E4F08"/>
    <w:rsid w:val="003F28A2"/>
    <w:rsid w:val="00401AAE"/>
    <w:rsid w:val="00406BE0"/>
    <w:rsid w:val="00406CAB"/>
    <w:rsid w:val="0041078A"/>
    <w:rsid w:val="00410F61"/>
    <w:rsid w:val="00412191"/>
    <w:rsid w:val="004157C9"/>
    <w:rsid w:val="00415AB7"/>
    <w:rsid w:val="0041733B"/>
    <w:rsid w:val="00423394"/>
    <w:rsid w:val="0042393B"/>
    <w:rsid w:val="0043054D"/>
    <w:rsid w:val="004311CE"/>
    <w:rsid w:val="0043174E"/>
    <w:rsid w:val="004319AD"/>
    <w:rsid w:val="00436B11"/>
    <w:rsid w:val="00441347"/>
    <w:rsid w:val="00443DE4"/>
    <w:rsid w:val="0044476F"/>
    <w:rsid w:val="00444C2D"/>
    <w:rsid w:val="00451635"/>
    <w:rsid w:val="004564A1"/>
    <w:rsid w:val="00461DF4"/>
    <w:rsid w:val="004817D4"/>
    <w:rsid w:val="00485649"/>
    <w:rsid w:val="00490734"/>
    <w:rsid w:val="00490E13"/>
    <w:rsid w:val="0049379B"/>
    <w:rsid w:val="004A12AA"/>
    <w:rsid w:val="004A5E2C"/>
    <w:rsid w:val="004A61D4"/>
    <w:rsid w:val="004A7131"/>
    <w:rsid w:val="004A77CD"/>
    <w:rsid w:val="004B6D83"/>
    <w:rsid w:val="004B74CB"/>
    <w:rsid w:val="004C6496"/>
    <w:rsid w:val="004D4979"/>
    <w:rsid w:val="004D648E"/>
    <w:rsid w:val="004D7ED4"/>
    <w:rsid w:val="004E19B4"/>
    <w:rsid w:val="004E1F81"/>
    <w:rsid w:val="004E448E"/>
    <w:rsid w:val="004E7F5A"/>
    <w:rsid w:val="004F1C3F"/>
    <w:rsid w:val="004F25E1"/>
    <w:rsid w:val="005014DE"/>
    <w:rsid w:val="00503202"/>
    <w:rsid w:val="005116B6"/>
    <w:rsid w:val="005130A0"/>
    <w:rsid w:val="00514845"/>
    <w:rsid w:val="00514A96"/>
    <w:rsid w:val="00521397"/>
    <w:rsid w:val="00522A46"/>
    <w:rsid w:val="00523446"/>
    <w:rsid w:val="00523910"/>
    <w:rsid w:val="00525537"/>
    <w:rsid w:val="005261C2"/>
    <w:rsid w:val="005274FF"/>
    <w:rsid w:val="00535AB9"/>
    <w:rsid w:val="00535E7B"/>
    <w:rsid w:val="00540940"/>
    <w:rsid w:val="00542BAC"/>
    <w:rsid w:val="00553C6E"/>
    <w:rsid w:val="005550E2"/>
    <w:rsid w:val="00557845"/>
    <w:rsid w:val="0056005C"/>
    <w:rsid w:val="0056297D"/>
    <w:rsid w:val="00562DB0"/>
    <w:rsid w:val="00571307"/>
    <w:rsid w:val="00576370"/>
    <w:rsid w:val="005778CE"/>
    <w:rsid w:val="00583D2A"/>
    <w:rsid w:val="0059005D"/>
    <w:rsid w:val="005914D4"/>
    <w:rsid w:val="005A258A"/>
    <w:rsid w:val="005A7333"/>
    <w:rsid w:val="005B694F"/>
    <w:rsid w:val="005C36EC"/>
    <w:rsid w:val="005C3F77"/>
    <w:rsid w:val="005C42EC"/>
    <w:rsid w:val="005C44D0"/>
    <w:rsid w:val="005D04EA"/>
    <w:rsid w:val="005D12DD"/>
    <w:rsid w:val="005D1416"/>
    <w:rsid w:val="005D25FE"/>
    <w:rsid w:val="005D4A28"/>
    <w:rsid w:val="005D7C62"/>
    <w:rsid w:val="005E126D"/>
    <w:rsid w:val="005E2A80"/>
    <w:rsid w:val="005E4B52"/>
    <w:rsid w:val="005F2644"/>
    <w:rsid w:val="00613277"/>
    <w:rsid w:val="0061359E"/>
    <w:rsid w:val="00614D18"/>
    <w:rsid w:val="006160A2"/>
    <w:rsid w:val="0062110C"/>
    <w:rsid w:val="00624975"/>
    <w:rsid w:val="00625601"/>
    <w:rsid w:val="00626C9D"/>
    <w:rsid w:val="00627DFA"/>
    <w:rsid w:val="00633B5A"/>
    <w:rsid w:val="00641AAD"/>
    <w:rsid w:val="00644046"/>
    <w:rsid w:val="00644296"/>
    <w:rsid w:val="00652511"/>
    <w:rsid w:val="00653A61"/>
    <w:rsid w:val="00653AE7"/>
    <w:rsid w:val="00660432"/>
    <w:rsid w:val="00661962"/>
    <w:rsid w:val="006670B0"/>
    <w:rsid w:val="00676E55"/>
    <w:rsid w:val="00680ADF"/>
    <w:rsid w:val="006861E2"/>
    <w:rsid w:val="00687A79"/>
    <w:rsid w:val="00687D60"/>
    <w:rsid w:val="006912E5"/>
    <w:rsid w:val="00695047"/>
    <w:rsid w:val="00696209"/>
    <w:rsid w:val="00697930"/>
    <w:rsid w:val="006B23C1"/>
    <w:rsid w:val="006B69E1"/>
    <w:rsid w:val="006B6DEB"/>
    <w:rsid w:val="006C0B0D"/>
    <w:rsid w:val="006C14B5"/>
    <w:rsid w:val="006C2F15"/>
    <w:rsid w:val="006C479F"/>
    <w:rsid w:val="006C4BEB"/>
    <w:rsid w:val="006C5737"/>
    <w:rsid w:val="006D009D"/>
    <w:rsid w:val="006D3832"/>
    <w:rsid w:val="006E2F7D"/>
    <w:rsid w:val="006E4913"/>
    <w:rsid w:val="006E58B8"/>
    <w:rsid w:val="006E7622"/>
    <w:rsid w:val="006F1AA4"/>
    <w:rsid w:val="006F6444"/>
    <w:rsid w:val="006F6DF7"/>
    <w:rsid w:val="006F7795"/>
    <w:rsid w:val="007017F9"/>
    <w:rsid w:val="007027A7"/>
    <w:rsid w:val="007129D1"/>
    <w:rsid w:val="007359A4"/>
    <w:rsid w:val="00735A52"/>
    <w:rsid w:val="0074097A"/>
    <w:rsid w:val="00740B08"/>
    <w:rsid w:val="00745887"/>
    <w:rsid w:val="0075085F"/>
    <w:rsid w:val="00752416"/>
    <w:rsid w:val="00753BE5"/>
    <w:rsid w:val="00761AAD"/>
    <w:rsid w:val="00764E23"/>
    <w:rsid w:val="00771330"/>
    <w:rsid w:val="00772B25"/>
    <w:rsid w:val="0078013F"/>
    <w:rsid w:val="007821D5"/>
    <w:rsid w:val="0078307C"/>
    <w:rsid w:val="00784654"/>
    <w:rsid w:val="00784F83"/>
    <w:rsid w:val="007906B2"/>
    <w:rsid w:val="00791801"/>
    <w:rsid w:val="007923F6"/>
    <w:rsid w:val="00793CBF"/>
    <w:rsid w:val="00796B26"/>
    <w:rsid w:val="0079776C"/>
    <w:rsid w:val="007A1ADD"/>
    <w:rsid w:val="007A2A17"/>
    <w:rsid w:val="007A5BB7"/>
    <w:rsid w:val="007A7F15"/>
    <w:rsid w:val="007B21CA"/>
    <w:rsid w:val="007B23F7"/>
    <w:rsid w:val="007B5073"/>
    <w:rsid w:val="007B7C5D"/>
    <w:rsid w:val="007C1324"/>
    <w:rsid w:val="007D1AE3"/>
    <w:rsid w:val="007D25B9"/>
    <w:rsid w:val="007D64E5"/>
    <w:rsid w:val="007D7E1F"/>
    <w:rsid w:val="007E075D"/>
    <w:rsid w:val="007E32B2"/>
    <w:rsid w:val="007E3D01"/>
    <w:rsid w:val="007E42F5"/>
    <w:rsid w:val="007E4D29"/>
    <w:rsid w:val="007E5D04"/>
    <w:rsid w:val="007E5DBB"/>
    <w:rsid w:val="007F4B7E"/>
    <w:rsid w:val="0080298A"/>
    <w:rsid w:val="00805CE2"/>
    <w:rsid w:val="0081048F"/>
    <w:rsid w:val="00810DD5"/>
    <w:rsid w:val="008128B2"/>
    <w:rsid w:val="00812BC5"/>
    <w:rsid w:val="00827F5A"/>
    <w:rsid w:val="00834A08"/>
    <w:rsid w:val="00836DBF"/>
    <w:rsid w:val="00852920"/>
    <w:rsid w:val="00860C90"/>
    <w:rsid w:val="00863DD8"/>
    <w:rsid w:val="008703C0"/>
    <w:rsid w:val="00871ECA"/>
    <w:rsid w:val="008908CA"/>
    <w:rsid w:val="00894D45"/>
    <w:rsid w:val="0089557B"/>
    <w:rsid w:val="0089653F"/>
    <w:rsid w:val="008A2FA2"/>
    <w:rsid w:val="008A38B8"/>
    <w:rsid w:val="008A38FB"/>
    <w:rsid w:val="008A5DC7"/>
    <w:rsid w:val="008B2B6D"/>
    <w:rsid w:val="008B76DB"/>
    <w:rsid w:val="008C3DB5"/>
    <w:rsid w:val="008C5611"/>
    <w:rsid w:val="008D21EF"/>
    <w:rsid w:val="008D2C69"/>
    <w:rsid w:val="008D43A6"/>
    <w:rsid w:val="008D75A1"/>
    <w:rsid w:val="008E1937"/>
    <w:rsid w:val="008E225D"/>
    <w:rsid w:val="008E4202"/>
    <w:rsid w:val="008E540D"/>
    <w:rsid w:val="008E77AD"/>
    <w:rsid w:val="008F18A0"/>
    <w:rsid w:val="008F77C0"/>
    <w:rsid w:val="009042F6"/>
    <w:rsid w:val="00910820"/>
    <w:rsid w:val="0091199A"/>
    <w:rsid w:val="009228EC"/>
    <w:rsid w:val="00923B96"/>
    <w:rsid w:val="009310CD"/>
    <w:rsid w:val="00932639"/>
    <w:rsid w:val="00940C6E"/>
    <w:rsid w:val="0095543D"/>
    <w:rsid w:val="00955836"/>
    <w:rsid w:val="00960CE8"/>
    <w:rsid w:val="009724B8"/>
    <w:rsid w:val="009733B9"/>
    <w:rsid w:val="009802C7"/>
    <w:rsid w:val="00990FF5"/>
    <w:rsid w:val="00993A6A"/>
    <w:rsid w:val="00994BAE"/>
    <w:rsid w:val="00995A85"/>
    <w:rsid w:val="00995EA6"/>
    <w:rsid w:val="009A1CB9"/>
    <w:rsid w:val="009A289A"/>
    <w:rsid w:val="009A2FA1"/>
    <w:rsid w:val="009B3367"/>
    <w:rsid w:val="009C1A69"/>
    <w:rsid w:val="009C369B"/>
    <w:rsid w:val="009C5242"/>
    <w:rsid w:val="009D1D31"/>
    <w:rsid w:val="009D200B"/>
    <w:rsid w:val="009D2B0F"/>
    <w:rsid w:val="009D4455"/>
    <w:rsid w:val="009E12AA"/>
    <w:rsid w:val="009E3189"/>
    <w:rsid w:val="009F1998"/>
    <w:rsid w:val="009F4D1E"/>
    <w:rsid w:val="009F67CD"/>
    <w:rsid w:val="00A010F3"/>
    <w:rsid w:val="00A10BF1"/>
    <w:rsid w:val="00A20B5B"/>
    <w:rsid w:val="00A20D83"/>
    <w:rsid w:val="00A2140C"/>
    <w:rsid w:val="00A22A82"/>
    <w:rsid w:val="00A23E69"/>
    <w:rsid w:val="00A24B7D"/>
    <w:rsid w:val="00A33DF2"/>
    <w:rsid w:val="00A36067"/>
    <w:rsid w:val="00A36DF2"/>
    <w:rsid w:val="00A44543"/>
    <w:rsid w:val="00A56411"/>
    <w:rsid w:val="00A56CE5"/>
    <w:rsid w:val="00A67880"/>
    <w:rsid w:val="00A67930"/>
    <w:rsid w:val="00A714ED"/>
    <w:rsid w:val="00A726FD"/>
    <w:rsid w:val="00A739F4"/>
    <w:rsid w:val="00A75832"/>
    <w:rsid w:val="00A808BA"/>
    <w:rsid w:val="00A96452"/>
    <w:rsid w:val="00A97503"/>
    <w:rsid w:val="00AA0A7E"/>
    <w:rsid w:val="00AA0D61"/>
    <w:rsid w:val="00AA54A9"/>
    <w:rsid w:val="00AA5D92"/>
    <w:rsid w:val="00AB69B1"/>
    <w:rsid w:val="00AD2AD3"/>
    <w:rsid w:val="00AD3C08"/>
    <w:rsid w:val="00AD69AB"/>
    <w:rsid w:val="00AE4FC7"/>
    <w:rsid w:val="00AF2A65"/>
    <w:rsid w:val="00AF4216"/>
    <w:rsid w:val="00B02F77"/>
    <w:rsid w:val="00B036BD"/>
    <w:rsid w:val="00B0695D"/>
    <w:rsid w:val="00B07E1F"/>
    <w:rsid w:val="00B24953"/>
    <w:rsid w:val="00B25150"/>
    <w:rsid w:val="00B267F8"/>
    <w:rsid w:val="00B35619"/>
    <w:rsid w:val="00B44984"/>
    <w:rsid w:val="00B47DEE"/>
    <w:rsid w:val="00B51145"/>
    <w:rsid w:val="00B5398C"/>
    <w:rsid w:val="00B5470C"/>
    <w:rsid w:val="00B55E38"/>
    <w:rsid w:val="00B56570"/>
    <w:rsid w:val="00B6464E"/>
    <w:rsid w:val="00B74858"/>
    <w:rsid w:val="00B761A6"/>
    <w:rsid w:val="00B8273F"/>
    <w:rsid w:val="00B90E0B"/>
    <w:rsid w:val="00B93785"/>
    <w:rsid w:val="00B97B6C"/>
    <w:rsid w:val="00BA2020"/>
    <w:rsid w:val="00BA4BCB"/>
    <w:rsid w:val="00BA6041"/>
    <w:rsid w:val="00BB5A0B"/>
    <w:rsid w:val="00BB5C97"/>
    <w:rsid w:val="00BB703E"/>
    <w:rsid w:val="00BC2805"/>
    <w:rsid w:val="00BC51C8"/>
    <w:rsid w:val="00BC6BE7"/>
    <w:rsid w:val="00BC74A4"/>
    <w:rsid w:val="00BD040A"/>
    <w:rsid w:val="00BD05C9"/>
    <w:rsid w:val="00BD23DF"/>
    <w:rsid w:val="00BD325B"/>
    <w:rsid w:val="00BD34FE"/>
    <w:rsid w:val="00BE15A3"/>
    <w:rsid w:val="00BE555D"/>
    <w:rsid w:val="00BE5BD4"/>
    <w:rsid w:val="00BF5D02"/>
    <w:rsid w:val="00C01E63"/>
    <w:rsid w:val="00C0599F"/>
    <w:rsid w:val="00C05E40"/>
    <w:rsid w:val="00C071B8"/>
    <w:rsid w:val="00C07E5A"/>
    <w:rsid w:val="00C21508"/>
    <w:rsid w:val="00C21D0B"/>
    <w:rsid w:val="00C270A3"/>
    <w:rsid w:val="00C27EDB"/>
    <w:rsid w:val="00C302DF"/>
    <w:rsid w:val="00C31189"/>
    <w:rsid w:val="00C354B0"/>
    <w:rsid w:val="00C35967"/>
    <w:rsid w:val="00C4000F"/>
    <w:rsid w:val="00C438CD"/>
    <w:rsid w:val="00C50D80"/>
    <w:rsid w:val="00C51F40"/>
    <w:rsid w:val="00C6255C"/>
    <w:rsid w:val="00C63AFF"/>
    <w:rsid w:val="00C646B9"/>
    <w:rsid w:val="00C65DFD"/>
    <w:rsid w:val="00C71AE1"/>
    <w:rsid w:val="00C72C19"/>
    <w:rsid w:val="00C764AE"/>
    <w:rsid w:val="00C775C1"/>
    <w:rsid w:val="00C813A9"/>
    <w:rsid w:val="00C87BBC"/>
    <w:rsid w:val="00C907AC"/>
    <w:rsid w:val="00C92F30"/>
    <w:rsid w:val="00CA1329"/>
    <w:rsid w:val="00CA5528"/>
    <w:rsid w:val="00CA6153"/>
    <w:rsid w:val="00CA6168"/>
    <w:rsid w:val="00CA791C"/>
    <w:rsid w:val="00CA7DFA"/>
    <w:rsid w:val="00CB4E36"/>
    <w:rsid w:val="00CC0C62"/>
    <w:rsid w:val="00CC1548"/>
    <w:rsid w:val="00CC609F"/>
    <w:rsid w:val="00CD68E5"/>
    <w:rsid w:val="00CE0914"/>
    <w:rsid w:val="00CE1CB6"/>
    <w:rsid w:val="00CE27EC"/>
    <w:rsid w:val="00CE2FD1"/>
    <w:rsid w:val="00CE362E"/>
    <w:rsid w:val="00CE3690"/>
    <w:rsid w:val="00CF191C"/>
    <w:rsid w:val="00CF570A"/>
    <w:rsid w:val="00CF71DD"/>
    <w:rsid w:val="00D03C63"/>
    <w:rsid w:val="00D03E84"/>
    <w:rsid w:val="00D1354C"/>
    <w:rsid w:val="00D13F36"/>
    <w:rsid w:val="00D16A4F"/>
    <w:rsid w:val="00D17794"/>
    <w:rsid w:val="00D17AF4"/>
    <w:rsid w:val="00D2364A"/>
    <w:rsid w:val="00D243FD"/>
    <w:rsid w:val="00D30F0D"/>
    <w:rsid w:val="00D30F15"/>
    <w:rsid w:val="00D33032"/>
    <w:rsid w:val="00D334A0"/>
    <w:rsid w:val="00D34571"/>
    <w:rsid w:val="00D376F4"/>
    <w:rsid w:val="00D43873"/>
    <w:rsid w:val="00D4444C"/>
    <w:rsid w:val="00D54B8A"/>
    <w:rsid w:val="00D5754C"/>
    <w:rsid w:val="00D676F0"/>
    <w:rsid w:val="00D81C1C"/>
    <w:rsid w:val="00D82EED"/>
    <w:rsid w:val="00D83FDA"/>
    <w:rsid w:val="00D85100"/>
    <w:rsid w:val="00D905D7"/>
    <w:rsid w:val="00D959EB"/>
    <w:rsid w:val="00DA75CE"/>
    <w:rsid w:val="00DA7689"/>
    <w:rsid w:val="00DB31EE"/>
    <w:rsid w:val="00DB4667"/>
    <w:rsid w:val="00DB46E2"/>
    <w:rsid w:val="00DB5B0E"/>
    <w:rsid w:val="00DC27D4"/>
    <w:rsid w:val="00DC2CB2"/>
    <w:rsid w:val="00DC3DF1"/>
    <w:rsid w:val="00DC3F1B"/>
    <w:rsid w:val="00DC70A2"/>
    <w:rsid w:val="00DD68F7"/>
    <w:rsid w:val="00DE586D"/>
    <w:rsid w:val="00DE6B68"/>
    <w:rsid w:val="00DE7A44"/>
    <w:rsid w:val="00DF4578"/>
    <w:rsid w:val="00DF75D7"/>
    <w:rsid w:val="00DF76E7"/>
    <w:rsid w:val="00E02884"/>
    <w:rsid w:val="00E02E03"/>
    <w:rsid w:val="00E1063A"/>
    <w:rsid w:val="00E12BBB"/>
    <w:rsid w:val="00E2423D"/>
    <w:rsid w:val="00E26650"/>
    <w:rsid w:val="00E27980"/>
    <w:rsid w:val="00E322E3"/>
    <w:rsid w:val="00E35C6C"/>
    <w:rsid w:val="00E4668C"/>
    <w:rsid w:val="00E500D1"/>
    <w:rsid w:val="00E5466D"/>
    <w:rsid w:val="00E54B42"/>
    <w:rsid w:val="00E70002"/>
    <w:rsid w:val="00E71096"/>
    <w:rsid w:val="00E7798B"/>
    <w:rsid w:val="00E808D4"/>
    <w:rsid w:val="00E841D2"/>
    <w:rsid w:val="00E8461C"/>
    <w:rsid w:val="00E918BB"/>
    <w:rsid w:val="00E95025"/>
    <w:rsid w:val="00EA6866"/>
    <w:rsid w:val="00EA6BC4"/>
    <w:rsid w:val="00EB16A7"/>
    <w:rsid w:val="00EB1BD2"/>
    <w:rsid w:val="00EB3BA1"/>
    <w:rsid w:val="00EB52BF"/>
    <w:rsid w:val="00EB6156"/>
    <w:rsid w:val="00EC02AC"/>
    <w:rsid w:val="00EC0C14"/>
    <w:rsid w:val="00EC1A75"/>
    <w:rsid w:val="00EC4398"/>
    <w:rsid w:val="00EC4CD1"/>
    <w:rsid w:val="00EC6E1B"/>
    <w:rsid w:val="00ED4405"/>
    <w:rsid w:val="00ED598D"/>
    <w:rsid w:val="00EE2D6E"/>
    <w:rsid w:val="00EE472E"/>
    <w:rsid w:val="00EE4A2A"/>
    <w:rsid w:val="00EF0E59"/>
    <w:rsid w:val="00F0142B"/>
    <w:rsid w:val="00F01BA1"/>
    <w:rsid w:val="00F01F09"/>
    <w:rsid w:val="00F0667D"/>
    <w:rsid w:val="00F14782"/>
    <w:rsid w:val="00F17E82"/>
    <w:rsid w:val="00F211D5"/>
    <w:rsid w:val="00F22EE7"/>
    <w:rsid w:val="00F231AF"/>
    <w:rsid w:val="00F24D0D"/>
    <w:rsid w:val="00F261AE"/>
    <w:rsid w:val="00F30A48"/>
    <w:rsid w:val="00F33390"/>
    <w:rsid w:val="00F3489B"/>
    <w:rsid w:val="00F35A17"/>
    <w:rsid w:val="00F372B8"/>
    <w:rsid w:val="00F37F56"/>
    <w:rsid w:val="00F40815"/>
    <w:rsid w:val="00F4118F"/>
    <w:rsid w:val="00F42EFA"/>
    <w:rsid w:val="00F436CD"/>
    <w:rsid w:val="00F43F24"/>
    <w:rsid w:val="00F60391"/>
    <w:rsid w:val="00F62A10"/>
    <w:rsid w:val="00F72D64"/>
    <w:rsid w:val="00F741E5"/>
    <w:rsid w:val="00F7453F"/>
    <w:rsid w:val="00F84CDC"/>
    <w:rsid w:val="00F874C0"/>
    <w:rsid w:val="00F934F0"/>
    <w:rsid w:val="00F944DB"/>
    <w:rsid w:val="00FA1F88"/>
    <w:rsid w:val="00FA2CF1"/>
    <w:rsid w:val="00FA6579"/>
    <w:rsid w:val="00FB1A35"/>
    <w:rsid w:val="00FB23F6"/>
    <w:rsid w:val="00FB2FB0"/>
    <w:rsid w:val="00FB7C78"/>
    <w:rsid w:val="00FC1B17"/>
    <w:rsid w:val="00FC4007"/>
    <w:rsid w:val="00FD12C3"/>
    <w:rsid w:val="00FE3615"/>
    <w:rsid w:val="00FE3EF8"/>
    <w:rsid w:val="00FE5859"/>
    <w:rsid w:val="00FE6EA4"/>
    <w:rsid w:val="00FF0C2C"/>
    <w:rsid w:val="00FF245B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DE08FFC"/>
  <w15:chartTrackingRefBased/>
  <w15:docId w15:val="{D0BD86ED-6158-4466-8E5D-21E54527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390"/>
    <w:pPr>
      <w:widowControl w:val="0"/>
      <w:spacing w:line="288" w:lineRule="auto"/>
    </w:pPr>
    <w:rPr>
      <w:rFonts w:ascii="Arial" w:eastAsia="Arial" w:hAnsi="Arial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"/>
    <w:basedOn w:val="Normln"/>
    <w:rsid w:val="00F33390"/>
    <w:rPr>
      <w:rFonts w:ascii="Times New Roman" w:hAnsi="Times New Roman"/>
      <w:b/>
    </w:rPr>
  </w:style>
  <w:style w:type="paragraph" w:styleId="Zhlav">
    <w:name w:val="header"/>
    <w:basedOn w:val="Normln"/>
    <w:rsid w:val="004173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733B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ormlnIMP">
    <w:name w:val="Normální_IMP"/>
    <w:basedOn w:val="Normln"/>
    <w:rsid w:val="00080B99"/>
    <w:pPr>
      <w:widowControl/>
      <w:suppressAutoHyphens/>
      <w:spacing w:line="230" w:lineRule="auto"/>
    </w:pPr>
    <w:rPr>
      <w:rFonts w:ascii="Times New Roman" w:eastAsia="Times New Roman" w:hAnsi="Times New Roman"/>
    </w:rPr>
  </w:style>
  <w:style w:type="paragraph" w:styleId="Textbubliny">
    <w:name w:val="Balloon Text"/>
    <w:basedOn w:val="Normln"/>
    <w:semiHidden/>
    <w:rsid w:val="008E420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B2B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2B6D"/>
    <w:rPr>
      <w:sz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8B2B6D"/>
    <w:rPr>
      <w:b/>
      <w:bCs/>
    </w:rPr>
  </w:style>
  <w:style w:type="paragraph" w:styleId="Revize">
    <w:name w:val="Revision"/>
    <w:hidden/>
    <w:uiPriority w:val="99"/>
    <w:semiHidden/>
    <w:rsid w:val="00BE5BD4"/>
    <w:rPr>
      <w:rFonts w:ascii="Arial" w:eastAsia="Arial" w:hAnsi="Arial"/>
      <w:sz w:val="24"/>
    </w:rPr>
  </w:style>
  <w:style w:type="paragraph" w:customStyle="1" w:styleId="Zkladntext0">
    <w:name w:val="Základní text~"/>
    <w:basedOn w:val="Normln"/>
    <w:rsid w:val="00357CA6"/>
    <w:rPr>
      <w:rFonts w:eastAsia="Times New Roman"/>
    </w:rPr>
  </w:style>
  <w:style w:type="paragraph" w:styleId="Zkladntext1">
    <w:name w:val="Body Text"/>
    <w:basedOn w:val="Normln"/>
    <w:rsid w:val="00D30F0D"/>
    <w:pPr>
      <w:spacing w:after="240" w:line="240" w:lineRule="auto"/>
    </w:pPr>
    <w:rPr>
      <w:rFonts w:ascii="Times New Roman" w:eastAsia="Times New Roman" w:hAnsi="Times New Roman"/>
      <w:szCs w:val="24"/>
    </w:rPr>
  </w:style>
  <w:style w:type="character" w:styleId="slostrnky">
    <w:name w:val="page number"/>
    <w:basedOn w:val="Standardnpsmoodstavce"/>
    <w:rsid w:val="003C7FBD"/>
  </w:style>
  <w:style w:type="paragraph" w:customStyle="1" w:styleId="Zkladntext2">
    <w:name w:val="Základní text~~~~"/>
    <w:basedOn w:val="Normln"/>
    <w:rsid w:val="00032061"/>
    <w:rPr>
      <w:rFonts w:eastAsia="Times New Roman"/>
    </w:rPr>
  </w:style>
  <w:style w:type="paragraph" w:customStyle="1" w:styleId="Normln0">
    <w:name w:val="Normální~"/>
    <w:basedOn w:val="Normln"/>
    <w:link w:val="NormlnChar"/>
    <w:rsid w:val="00032061"/>
    <w:rPr>
      <w:rFonts w:eastAsia="Times New Roman"/>
    </w:rPr>
  </w:style>
  <w:style w:type="character" w:customStyle="1" w:styleId="NormlnChar">
    <w:name w:val="Normální~ Char"/>
    <w:link w:val="Normln0"/>
    <w:rsid w:val="00032061"/>
    <w:rPr>
      <w:rFonts w:ascii="Arial" w:hAnsi="Arial"/>
      <w:sz w:val="24"/>
      <w:lang w:val="cs-CZ" w:eastAsia="cs-CZ" w:bidi="ar-SA"/>
    </w:rPr>
  </w:style>
  <w:style w:type="character" w:styleId="Hypertextovodkaz">
    <w:name w:val="Hyperlink"/>
    <w:rsid w:val="007B5073"/>
    <w:rPr>
      <w:color w:val="0000FF"/>
      <w:u w:val="single"/>
    </w:rPr>
  </w:style>
  <w:style w:type="paragraph" w:customStyle="1" w:styleId="Zkladntext3">
    <w:name w:val="Základní text~~~"/>
    <w:basedOn w:val="Normln"/>
    <w:rsid w:val="00364767"/>
    <w:rPr>
      <w:rFonts w:eastAsia="Times New Roman"/>
    </w:rPr>
  </w:style>
  <w:style w:type="paragraph" w:styleId="Rozloendokumentu">
    <w:name w:val="Document Map"/>
    <w:basedOn w:val="Normln"/>
    <w:semiHidden/>
    <w:rsid w:val="00072C2A"/>
    <w:pPr>
      <w:shd w:val="clear" w:color="auto" w:fill="000080"/>
    </w:pPr>
    <w:rPr>
      <w:rFonts w:ascii="Tahoma" w:hAnsi="Tahoma" w:cs="Tahoma"/>
      <w:sz w:val="20"/>
    </w:rPr>
  </w:style>
  <w:style w:type="character" w:customStyle="1" w:styleId="TextkomenteChar">
    <w:name w:val="Text komentáře Char"/>
    <w:link w:val="Textkomente"/>
    <w:rsid w:val="00B761A6"/>
    <w:rPr>
      <w:rFonts w:ascii="Arial" w:eastAsia="Arial" w:hAnsi="Arial"/>
    </w:rPr>
  </w:style>
  <w:style w:type="character" w:customStyle="1" w:styleId="ZpatChar">
    <w:name w:val="Zápatí Char"/>
    <w:link w:val="Zpat"/>
    <w:uiPriority w:val="99"/>
    <w:rsid w:val="00E54B42"/>
    <w:rPr>
      <w:rFonts w:ascii="Arial" w:eastAsia="Arial" w:hAnsi="Arial"/>
      <w:sz w:val="24"/>
    </w:rPr>
  </w:style>
  <w:style w:type="paragraph" w:styleId="Odstavecseseznamem">
    <w:name w:val="List Paragraph"/>
    <w:basedOn w:val="Normln"/>
    <w:uiPriority w:val="34"/>
    <w:qFormat/>
    <w:rsid w:val="00CE1CB6"/>
    <w:pPr>
      <w:ind w:left="708"/>
    </w:pPr>
  </w:style>
  <w:style w:type="character" w:customStyle="1" w:styleId="BezmezerChar">
    <w:name w:val="Bez mezer Char"/>
    <w:link w:val="Bezmezer"/>
    <w:locked/>
    <w:rsid w:val="00F84CDC"/>
    <w:rPr>
      <w:rFonts w:ascii="Calibri" w:hAnsi="Calibri"/>
    </w:rPr>
  </w:style>
  <w:style w:type="paragraph" w:styleId="Bezmezer">
    <w:name w:val="No Spacing"/>
    <w:basedOn w:val="Normln"/>
    <w:link w:val="BezmezerChar"/>
    <w:qFormat/>
    <w:rsid w:val="00F84CDC"/>
    <w:pPr>
      <w:widowControl/>
      <w:spacing w:line="240" w:lineRule="auto"/>
    </w:pPr>
    <w:rPr>
      <w:rFonts w:ascii="Calibri" w:eastAsia="Times New Roman" w:hAnsi="Calibri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lavickova.@mulou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riegerova@mulou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3148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Louny</Company>
  <LinksUpToDate>false</LinksUpToDate>
  <CharactersWithSpaces>21789</CharactersWithSpaces>
  <SharedDoc>false</SharedDoc>
  <HLinks>
    <vt:vector size="12" baseType="variant">
      <vt:variant>
        <vt:i4>8257541</vt:i4>
      </vt:variant>
      <vt:variant>
        <vt:i4>3</vt:i4>
      </vt:variant>
      <vt:variant>
        <vt:i4>0</vt:i4>
      </vt:variant>
      <vt:variant>
        <vt:i4>5</vt:i4>
      </vt:variant>
      <vt:variant>
        <vt:lpwstr>mailto:z.holbicka@mulouny.cz</vt:lpwstr>
      </vt:variant>
      <vt:variant>
        <vt:lpwstr/>
      </vt:variant>
      <vt:variant>
        <vt:i4>1638516</vt:i4>
      </vt:variant>
      <vt:variant>
        <vt:i4>0</vt:i4>
      </vt:variant>
      <vt:variant>
        <vt:i4>0</vt:i4>
      </vt:variant>
      <vt:variant>
        <vt:i4>5</vt:i4>
      </vt:variant>
      <vt:variant>
        <vt:lpwstr>mailto:i.riegerova@mulouny.cz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Kateřina Stara</dc:creator>
  <cp:keywords/>
  <cp:lastModifiedBy>Ing. Sandra Fialová</cp:lastModifiedBy>
  <cp:revision>3</cp:revision>
  <cp:lastPrinted>2020-08-19T08:55:00Z</cp:lastPrinted>
  <dcterms:created xsi:type="dcterms:W3CDTF">2025-04-14T07:17:00Z</dcterms:created>
  <dcterms:modified xsi:type="dcterms:W3CDTF">2025-04-15T09:58:00Z</dcterms:modified>
</cp:coreProperties>
</file>