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429A" w14:textId="77777777" w:rsidR="000D1A8A" w:rsidRDefault="000D1A8A" w:rsidP="00E27862">
      <w:pPr>
        <w:jc w:val="center"/>
        <w:rPr>
          <w:rFonts w:ascii="Arial" w:hAnsi="Arial" w:cs="Arial"/>
          <w:b/>
          <w:sz w:val="28"/>
          <w:szCs w:val="20"/>
        </w:rPr>
      </w:pPr>
    </w:p>
    <w:p w14:paraId="3BF9FFB0" w14:textId="4CDAC96A" w:rsidR="00E27862" w:rsidRDefault="00E27862" w:rsidP="00E27862">
      <w:pPr>
        <w:jc w:val="center"/>
        <w:rPr>
          <w:rFonts w:ascii="Arial" w:hAnsi="Arial" w:cs="Arial"/>
          <w:b/>
          <w:sz w:val="28"/>
          <w:szCs w:val="20"/>
        </w:rPr>
      </w:pPr>
      <w:r>
        <w:rPr>
          <w:rFonts w:ascii="Arial" w:hAnsi="Arial" w:cs="Arial"/>
          <w:b/>
          <w:sz w:val="28"/>
          <w:szCs w:val="20"/>
        </w:rPr>
        <w:t>Doložky a smluvní</w:t>
      </w:r>
      <w:r w:rsidRPr="00C14328">
        <w:rPr>
          <w:rFonts w:ascii="Arial" w:hAnsi="Arial" w:cs="Arial"/>
          <w:b/>
          <w:sz w:val="28"/>
          <w:szCs w:val="20"/>
        </w:rPr>
        <w:t xml:space="preserve"> ujednání</w:t>
      </w:r>
      <w:r>
        <w:rPr>
          <w:rFonts w:ascii="Arial" w:hAnsi="Arial" w:cs="Arial"/>
          <w:b/>
          <w:sz w:val="28"/>
          <w:szCs w:val="20"/>
        </w:rPr>
        <w:t xml:space="preserve"> </w:t>
      </w:r>
    </w:p>
    <w:p w14:paraId="00D2D271" w14:textId="2DF90F2E" w:rsidR="00E27862" w:rsidRDefault="002E3F05" w:rsidP="00E27862">
      <w:pPr>
        <w:jc w:val="center"/>
        <w:rPr>
          <w:rFonts w:ascii="Arial" w:hAnsi="Arial" w:cs="Arial"/>
          <w:b/>
          <w:sz w:val="28"/>
          <w:szCs w:val="20"/>
        </w:rPr>
      </w:pPr>
      <w:r>
        <w:rPr>
          <w:rFonts w:ascii="Arial" w:hAnsi="Arial" w:cs="Arial"/>
          <w:b/>
          <w:sz w:val="28"/>
          <w:szCs w:val="20"/>
        </w:rPr>
        <w:t>Město Louny – Pojištění majetku, odpovědnosti za újmu</w:t>
      </w:r>
    </w:p>
    <w:p w14:paraId="32DFE1D0" w14:textId="77777777" w:rsidR="00E27862" w:rsidRDefault="00E27862" w:rsidP="00A03623">
      <w:pPr>
        <w:spacing w:after="0" w:line="240" w:lineRule="auto"/>
        <w:jc w:val="center"/>
        <w:rPr>
          <w:rFonts w:ascii="Arial" w:hAnsi="Arial" w:cs="Arial"/>
          <w:b/>
          <w:sz w:val="28"/>
          <w:szCs w:val="20"/>
        </w:rPr>
      </w:pPr>
    </w:p>
    <w:p w14:paraId="51E6BB35" w14:textId="77777777" w:rsidR="00E27862" w:rsidRPr="00497E86" w:rsidRDefault="00E27862" w:rsidP="00A03623">
      <w:pPr>
        <w:spacing w:after="0" w:line="240" w:lineRule="auto"/>
        <w:jc w:val="both"/>
        <w:rPr>
          <w:rFonts w:ascii="Arial" w:hAnsi="Arial" w:cs="Arial"/>
          <w:b/>
          <w:szCs w:val="20"/>
        </w:rPr>
      </w:pPr>
    </w:p>
    <w:p w14:paraId="1BA8D302" w14:textId="77777777" w:rsidR="00E27862" w:rsidRDefault="00E27862" w:rsidP="00D71F66">
      <w:pPr>
        <w:numPr>
          <w:ilvl w:val="0"/>
          <w:numId w:val="1"/>
        </w:numPr>
        <w:spacing w:before="120" w:after="0"/>
        <w:ind w:left="0" w:firstLine="0"/>
        <w:rPr>
          <w:rFonts w:ascii="Arial" w:hAnsi="Arial" w:cs="Arial"/>
          <w:b/>
          <w:sz w:val="28"/>
          <w:szCs w:val="28"/>
          <w:u w:val="single"/>
        </w:rPr>
      </w:pPr>
      <w:r w:rsidRPr="00BD740A">
        <w:rPr>
          <w:rFonts w:ascii="Arial" w:hAnsi="Arial" w:cs="Arial"/>
          <w:b/>
          <w:sz w:val="28"/>
          <w:szCs w:val="28"/>
          <w:u w:val="single"/>
        </w:rPr>
        <w:t xml:space="preserve">Obecná </w:t>
      </w:r>
      <w:r>
        <w:rPr>
          <w:rFonts w:ascii="Arial" w:hAnsi="Arial" w:cs="Arial"/>
          <w:b/>
          <w:sz w:val="28"/>
          <w:szCs w:val="28"/>
          <w:u w:val="single"/>
        </w:rPr>
        <w:t xml:space="preserve">smluvní </w:t>
      </w:r>
      <w:r w:rsidRPr="00BD740A">
        <w:rPr>
          <w:rFonts w:ascii="Arial" w:hAnsi="Arial" w:cs="Arial"/>
          <w:b/>
          <w:sz w:val="28"/>
          <w:szCs w:val="28"/>
          <w:u w:val="single"/>
        </w:rPr>
        <w:t xml:space="preserve">ujednání </w:t>
      </w:r>
      <w:r>
        <w:rPr>
          <w:rFonts w:ascii="Arial" w:hAnsi="Arial" w:cs="Arial"/>
          <w:b/>
          <w:sz w:val="28"/>
          <w:szCs w:val="28"/>
          <w:u w:val="single"/>
        </w:rPr>
        <w:t>(pro všechny druhy pojištění)</w:t>
      </w:r>
    </w:p>
    <w:p w14:paraId="36B3C15A" w14:textId="77777777" w:rsidR="00E27862" w:rsidRDefault="00E27862" w:rsidP="00D71F66">
      <w:pPr>
        <w:spacing w:before="120" w:after="0"/>
        <w:rPr>
          <w:rFonts w:ascii="Arial" w:eastAsia="Times New Roman" w:hAnsi="Arial" w:cs="Arial"/>
          <w:sz w:val="20"/>
          <w:szCs w:val="20"/>
          <w:lang w:eastAsia="cs-CZ"/>
        </w:rPr>
      </w:pPr>
      <w:r w:rsidRPr="00E27862">
        <w:rPr>
          <w:rFonts w:ascii="Arial" w:eastAsia="Times New Roman" w:hAnsi="Arial" w:cs="Arial"/>
          <w:sz w:val="20"/>
          <w:szCs w:val="20"/>
          <w:lang w:eastAsia="cs-CZ"/>
        </w:rPr>
        <w:t xml:space="preserve">  </w:t>
      </w:r>
      <w:r w:rsidRPr="00E27862">
        <w:rPr>
          <w:rFonts w:ascii="Arial" w:eastAsia="Times New Roman" w:hAnsi="Arial" w:cs="Arial"/>
          <w:sz w:val="20"/>
          <w:szCs w:val="20"/>
          <w:lang w:eastAsia="cs-CZ"/>
        </w:rPr>
        <w:tab/>
      </w:r>
      <w:r w:rsidRPr="00E27862">
        <w:rPr>
          <w:rFonts w:ascii="Arial" w:eastAsia="Times New Roman" w:hAnsi="Arial" w:cs="Arial"/>
          <w:sz w:val="20"/>
          <w:szCs w:val="20"/>
          <w:lang w:eastAsia="cs-CZ"/>
        </w:rPr>
        <w:tab/>
      </w:r>
    </w:p>
    <w:p w14:paraId="290D7A6E" w14:textId="77777777" w:rsidR="00E27862" w:rsidRPr="00233317" w:rsidRDefault="00E27862" w:rsidP="00D71F66">
      <w:pPr>
        <w:spacing w:before="120" w:after="0"/>
        <w:rPr>
          <w:rFonts w:ascii="Arial" w:hAnsi="Arial" w:cs="Arial"/>
          <w:b/>
          <w:color w:val="0070C0"/>
          <w:sz w:val="28"/>
          <w:szCs w:val="28"/>
          <w:u w:val="single"/>
        </w:rPr>
      </w:pPr>
      <w:r w:rsidRPr="00233317">
        <w:rPr>
          <w:rFonts w:ascii="Arial" w:eastAsia="Times New Roman" w:hAnsi="Arial" w:cs="Arial"/>
          <w:b/>
          <w:color w:val="0070C0"/>
          <w:sz w:val="20"/>
          <w:szCs w:val="20"/>
          <w:u w:val="single"/>
          <w:lang w:eastAsia="cs-CZ"/>
        </w:rPr>
        <w:t>Makléřská doložka</w:t>
      </w:r>
      <w:r w:rsidRPr="00233317">
        <w:rPr>
          <w:rFonts w:ascii="Arial" w:eastAsia="Times New Roman" w:hAnsi="Arial" w:cs="Arial"/>
          <w:b/>
          <w:bCs/>
          <w:color w:val="0070C0"/>
          <w:sz w:val="20"/>
          <w:szCs w:val="20"/>
          <w:u w:val="single"/>
          <w:lang w:eastAsia="cs-CZ"/>
        </w:rPr>
        <w:t xml:space="preserve"> </w:t>
      </w:r>
      <w:r w:rsidRPr="00233317">
        <w:rPr>
          <w:rFonts w:ascii="Arial" w:hAnsi="Arial" w:cs="Arial"/>
          <w:b/>
          <w:color w:val="0070C0"/>
          <w:sz w:val="20"/>
          <w:szCs w:val="20"/>
          <w:u w:val="single"/>
        </w:rPr>
        <w:t xml:space="preserve"> </w:t>
      </w:r>
    </w:p>
    <w:p w14:paraId="051E948C" w14:textId="77777777" w:rsidR="00E27862" w:rsidRPr="008C0C3C" w:rsidRDefault="00FC2221" w:rsidP="00FC2221">
      <w:pPr>
        <w:spacing w:before="120" w:after="0"/>
        <w:jc w:val="both"/>
        <w:rPr>
          <w:rFonts w:ascii="Arial" w:hAnsi="Arial" w:cs="Arial"/>
          <w:sz w:val="20"/>
          <w:szCs w:val="20"/>
        </w:rPr>
      </w:pPr>
      <w:r w:rsidRPr="008C0C3C">
        <w:rPr>
          <w:rFonts w:ascii="Arial" w:hAnsi="Arial" w:cs="Arial"/>
          <w:sz w:val="20"/>
          <w:szCs w:val="20"/>
        </w:rPr>
        <w:t>P</w:t>
      </w:r>
      <w:r w:rsidR="00E27862" w:rsidRPr="008C0C3C">
        <w:rPr>
          <w:rFonts w:ascii="Arial" w:hAnsi="Arial" w:cs="Arial"/>
          <w:sz w:val="20"/>
          <w:szCs w:val="20"/>
        </w:rPr>
        <w:t xml:space="preserve">ojištění je sjednáno a spravováno prostřednictvím zplnomocněného makléře </w:t>
      </w:r>
      <w:r w:rsidR="00E27862" w:rsidRPr="008C0C3C">
        <w:rPr>
          <w:rFonts w:ascii="Arial" w:hAnsi="Arial" w:cs="Arial"/>
          <w:b/>
          <w:sz w:val="20"/>
          <w:szCs w:val="20"/>
        </w:rPr>
        <w:t>ČSOB Pojišťovací makléř, s.r.o.</w:t>
      </w:r>
      <w:r w:rsidR="00E27862" w:rsidRPr="008C0C3C">
        <w:rPr>
          <w:rFonts w:ascii="Arial" w:hAnsi="Arial" w:cs="Arial"/>
          <w:sz w:val="20"/>
          <w:szCs w:val="20"/>
        </w:rPr>
        <w:t xml:space="preserve"> (Výmolova 353/3, 150 00 Praha 5 – Radlice, IČ: 27151221). Veškeré úkony související s touto pojistnou smlouvou jsou prováděny výhradně prostřednictvím zplnomocněného makléře ČSOB Pojišťovací makléř.</w:t>
      </w:r>
    </w:p>
    <w:p w14:paraId="01357663" w14:textId="77777777" w:rsidR="00E27862" w:rsidRPr="00233317" w:rsidRDefault="00E27862" w:rsidP="00AE2F70">
      <w:pPr>
        <w:spacing w:before="120" w:after="0" w:line="240" w:lineRule="auto"/>
        <w:rPr>
          <w:rFonts w:ascii="Arial" w:hAnsi="Arial" w:cs="Arial"/>
          <w:b/>
          <w:color w:val="0070C0"/>
          <w:sz w:val="20"/>
          <w:szCs w:val="20"/>
          <w:u w:val="single"/>
        </w:rPr>
      </w:pPr>
      <w:r w:rsidRPr="00233317">
        <w:rPr>
          <w:rFonts w:ascii="Arial" w:hAnsi="Arial" w:cs="Arial"/>
          <w:b/>
          <w:color w:val="0070C0"/>
          <w:sz w:val="20"/>
          <w:szCs w:val="20"/>
          <w:u w:val="single"/>
        </w:rPr>
        <w:t>Přednost smluvních ujednání před pojistnými podmínkami</w:t>
      </w:r>
    </w:p>
    <w:p w14:paraId="7B0B57ED" w14:textId="77777777" w:rsidR="00E27862" w:rsidRPr="008C0C3C" w:rsidRDefault="00E27862" w:rsidP="00D71F66">
      <w:pPr>
        <w:spacing w:before="120" w:after="0"/>
        <w:jc w:val="both"/>
        <w:rPr>
          <w:rFonts w:ascii="Arial" w:hAnsi="Arial" w:cs="Arial"/>
          <w:sz w:val="20"/>
          <w:szCs w:val="20"/>
        </w:rPr>
      </w:pPr>
      <w:r w:rsidRPr="008C0C3C">
        <w:rPr>
          <w:rFonts w:ascii="Arial" w:hAnsi="Arial" w:cs="Arial"/>
          <w:sz w:val="20"/>
          <w:szCs w:val="20"/>
        </w:rPr>
        <w:t>Pokud jsou níže uvedená smluvní ujednání v rozporu s přiloženými pojistnými podmínkami nebo doložkami, pak mají tato smluvní ujednání přednost před ustanoveními přiložených pojistných podmínek nebo doložek. Pokud však níže uvedená smluvní ujednání upravují pojistná nebezpečí nebo předměty pojištění, které nejsou zahrnuty v rozsahu pojištění dle pojistné smlouvy, považují se taková smluvní ujednání pro danou pojistnou smlouvu za neplatná.</w:t>
      </w:r>
    </w:p>
    <w:p w14:paraId="7D39267E" w14:textId="77777777" w:rsidR="00E27862" w:rsidRPr="008C0C3C" w:rsidRDefault="00E27862" w:rsidP="00D71F66">
      <w:pPr>
        <w:spacing w:before="120" w:after="0"/>
        <w:jc w:val="both"/>
        <w:rPr>
          <w:rFonts w:ascii="Arial" w:hAnsi="Arial" w:cs="Arial"/>
          <w:sz w:val="20"/>
          <w:szCs w:val="20"/>
        </w:rPr>
      </w:pPr>
      <w:r w:rsidRPr="008C0C3C">
        <w:rPr>
          <w:rFonts w:ascii="Arial" w:hAnsi="Arial" w:cs="Arial"/>
          <w:sz w:val="20"/>
          <w:szCs w:val="20"/>
        </w:rPr>
        <w:t>Pokud je pro pojištěného výhodnější řídit se ujednáním v pojistné smlouvě, použije se v případě pojistné události toto ujednání.</w:t>
      </w:r>
    </w:p>
    <w:p w14:paraId="14869DD9" w14:textId="77777777" w:rsidR="00E27862" w:rsidRPr="00233317" w:rsidRDefault="00E27862" w:rsidP="00AE2F70">
      <w:pPr>
        <w:spacing w:before="120" w:after="0" w:line="240" w:lineRule="auto"/>
        <w:rPr>
          <w:rFonts w:ascii="Arial" w:hAnsi="Arial" w:cs="Arial"/>
          <w:color w:val="0070C0"/>
          <w:sz w:val="20"/>
          <w:szCs w:val="20"/>
          <w:u w:val="single"/>
        </w:rPr>
      </w:pPr>
      <w:r w:rsidRPr="00233317">
        <w:rPr>
          <w:rFonts w:ascii="Arial" w:hAnsi="Arial" w:cs="Arial"/>
          <w:b/>
          <w:color w:val="0070C0"/>
          <w:sz w:val="20"/>
          <w:szCs w:val="20"/>
          <w:u w:val="single"/>
        </w:rPr>
        <w:t>Odečet jedné spoluúčasti</w:t>
      </w:r>
    </w:p>
    <w:p w14:paraId="0B623ADE" w14:textId="77777777" w:rsidR="00E27862" w:rsidRPr="00497E86" w:rsidRDefault="00E27862" w:rsidP="00D71F66">
      <w:pPr>
        <w:spacing w:before="120" w:after="0"/>
        <w:jc w:val="both"/>
        <w:rPr>
          <w:rFonts w:ascii="Arial" w:hAnsi="Arial" w:cs="Arial"/>
          <w:sz w:val="20"/>
          <w:szCs w:val="20"/>
        </w:rPr>
      </w:pPr>
      <w:r w:rsidRPr="00497E86">
        <w:rPr>
          <w:rFonts w:ascii="Arial" w:hAnsi="Arial" w:cs="Arial"/>
          <w:sz w:val="20"/>
          <w:szCs w:val="20"/>
        </w:rPr>
        <w:t>Ujednává se, že v případě škody vzniklé z téže příčiny působením</w:t>
      </w:r>
      <w:r>
        <w:rPr>
          <w:rFonts w:ascii="Arial" w:hAnsi="Arial" w:cs="Arial"/>
          <w:sz w:val="20"/>
          <w:szCs w:val="20"/>
        </w:rPr>
        <w:t xml:space="preserve"> více pojistných nebezpečí (bez </w:t>
      </w:r>
      <w:r w:rsidRPr="00497E86">
        <w:rPr>
          <w:rFonts w:ascii="Arial" w:hAnsi="Arial" w:cs="Arial"/>
          <w:sz w:val="20"/>
          <w:szCs w:val="20"/>
        </w:rPr>
        <w:t>ohledu na skutečnost, zda vznikne na jednom nebo na více pojištěný</w:t>
      </w:r>
      <w:r>
        <w:rPr>
          <w:rFonts w:ascii="Arial" w:hAnsi="Arial" w:cs="Arial"/>
          <w:sz w:val="20"/>
          <w:szCs w:val="20"/>
        </w:rPr>
        <w:t xml:space="preserve">ch souborech) odečte pojistitel </w:t>
      </w:r>
      <w:r w:rsidRPr="00497E86">
        <w:rPr>
          <w:rFonts w:ascii="Arial" w:hAnsi="Arial" w:cs="Arial"/>
          <w:sz w:val="20"/>
          <w:szCs w:val="20"/>
        </w:rPr>
        <w:t>pouze jednu spoluúčast, a to nejvyšší sjednanou, pokud není pro</w:t>
      </w:r>
      <w:r>
        <w:rPr>
          <w:rFonts w:ascii="Arial" w:hAnsi="Arial" w:cs="Arial"/>
          <w:sz w:val="20"/>
          <w:szCs w:val="20"/>
        </w:rPr>
        <w:t xml:space="preserve"> klienta výhodnější odečtení </w:t>
      </w:r>
      <w:r w:rsidRPr="00497E86">
        <w:rPr>
          <w:rFonts w:ascii="Arial" w:hAnsi="Arial" w:cs="Arial"/>
          <w:sz w:val="20"/>
          <w:szCs w:val="20"/>
        </w:rPr>
        <w:t>spoluúčastí z jednotlivých pojistných nebezpečí a předmětů, jichž se pojistná událost týká.</w:t>
      </w:r>
    </w:p>
    <w:p w14:paraId="370F58CE" w14:textId="77777777" w:rsidR="000E1A53" w:rsidRDefault="006E4BB9" w:rsidP="0075179E">
      <w:pPr>
        <w:spacing w:before="120" w:after="0"/>
        <w:jc w:val="both"/>
        <w:rPr>
          <w:rFonts w:ascii="Arial" w:hAnsi="Arial" w:cs="Arial"/>
          <w:sz w:val="20"/>
          <w:szCs w:val="20"/>
        </w:rPr>
      </w:pPr>
      <w:r w:rsidRPr="006E4BB9">
        <w:rPr>
          <w:rFonts w:ascii="Arial" w:hAnsi="Arial" w:cs="Arial"/>
          <w:sz w:val="20"/>
          <w:szCs w:val="20"/>
        </w:rPr>
        <w:t>Škodním průběhem se rozumí poměr</w:t>
      </w:r>
      <w:r w:rsidR="0075179E">
        <w:rPr>
          <w:rFonts w:ascii="Arial" w:hAnsi="Arial" w:cs="Arial"/>
          <w:sz w:val="20"/>
          <w:szCs w:val="20"/>
        </w:rPr>
        <w:t xml:space="preserve"> vyplacených pojistných plnění, </w:t>
      </w:r>
      <w:r>
        <w:rPr>
          <w:rFonts w:ascii="Arial" w:hAnsi="Arial" w:cs="Arial"/>
          <w:sz w:val="20"/>
          <w:szCs w:val="20"/>
        </w:rPr>
        <w:t>včetně rezerv na potencionální plnění a celkového přijatého pojistného, a to za celé sledované období.</w:t>
      </w:r>
      <w:r w:rsidR="0075179E">
        <w:rPr>
          <w:rFonts w:ascii="Arial" w:hAnsi="Arial" w:cs="Arial"/>
          <w:sz w:val="20"/>
          <w:szCs w:val="20"/>
        </w:rPr>
        <w:t xml:space="preserve"> Posuzuje se dohromady pojištění majetku i odpovědnosti za újmu.</w:t>
      </w:r>
      <w:r w:rsidR="00AE2F70">
        <w:rPr>
          <w:rFonts w:ascii="Arial" w:hAnsi="Arial" w:cs="Arial"/>
          <w:sz w:val="20"/>
          <w:szCs w:val="20"/>
        </w:rPr>
        <w:t xml:space="preserve"> Vyhodnocení nároku na vracení bonifikace proběhne nejdříve 4 měsíce po konci sledovaného období.</w:t>
      </w:r>
    </w:p>
    <w:p w14:paraId="62CE9BC5" w14:textId="77777777" w:rsidR="006E4BB9" w:rsidRPr="008C0C3C" w:rsidRDefault="006E4BB9" w:rsidP="0075179E">
      <w:pPr>
        <w:spacing w:before="120" w:after="0" w:line="240" w:lineRule="auto"/>
        <w:rPr>
          <w:rFonts w:ascii="Arial" w:hAnsi="Arial" w:cs="Arial"/>
          <w:b/>
          <w:sz w:val="28"/>
          <w:szCs w:val="28"/>
          <w:u w:val="single"/>
        </w:rPr>
      </w:pPr>
    </w:p>
    <w:p w14:paraId="2B3AB29A" w14:textId="77777777" w:rsidR="00E27862" w:rsidRPr="008C0C3C" w:rsidRDefault="0016409B" w:rsidP="00D71F66">
      <w:pPr>
        <w:pStyle w:val="Odstavecseseznamem"/>
        <w:numPr>
          <w:ilvl w:val="0"/>
          <w:numId w:val="1"/>
        </w:numPr>
        <w:spacing w:before="120" w:after="0"/>
        <w:rPr>
          <w:rFonts w:ascii="Arial" w:hAnsi="Arial" w:cs="Arial"/>
          <w:b/>
          <w:sz w:val="28"/>
          <w:szCs w:val="28"/>
          <w:u w:val="single"/>
        </w:rPr>
      </w:pPr>
      <w:r w:rsidRPr="008C0C3C">
        <w:rPr>
          <w:rFonts w:ascii="Arial" w:hAnsi="Arial" w:cs="Arial"/>
          <w:b/>
          <w:sz w:val="28"/>
          <w:szCs w:val="28"/>
          <w:u w:val="single"/>
        </w:rPr>
        <w:t>Obecná s</w:t>
      </w:r>
      <w:r w:rsidR="00D56E29" w:rsidRPr="008C0C3C">
        <w:rPr>
          <w:rFonts w:ascii="Arial" w:hAnsi="Arial" w:cs="Arial"/>
          <w:b/>
          <w:sz w:val="28"/>
          <w:szCs w:val="28"/>
          <w:u w:val="single"/>
        </w:rPr>
        <w:t xml:space="preserve">mluvní </w:t>
      </w:r>
      <w:r w:rsidR="00E27862" w:rsidRPr="008C0C3C">
        <w:rPr>
          <w:rFonts w:ascii="Arial" w:hAnsi="Arial" w:cs="Arial"/>
          <w:b/>
          <w:sz w:val="28"/>
          <w:szCs w:val="28"/>
          <w:u w:val="single"/>
        </w:rPr>
        <w:t>ujednání k pojištění majetku</w:t>
      </w:r>
    </w:p>
    <w:p w14:paraId="05E29637" w14:textId="77777777" w:rsidR="00E27862" w:rsidRPr="00233317" w:rsidRDefault="00E27862" w:rsidP="00D71F66">
      <w:pPr>
        <w:spacing w:before="240" w:after="0"/>
        <w:rPr>
          <w:rFonts w:ascii="Arial" w:hAnsi="Arial" w:cs="Arial"/>
          <w:b/>
          <w:sz w:val="20"/>
          <w:szCs w:val="20"/>
          <w:u w:val="single"/>
        </w:rPr>
      </w:pPr>
      <w:r w:rsidRPr="00233317">
        <w:rPr>
          <w:rFonts w:ascii="Arial" w:hAnsi="Arial" w:cs="Arial"/>
          <w:b/>
          <w:color w:val="0070C0"/>
          <w:sz w:val="20"/>
          <w:szCs w:val="20"/>
          <w:u w:val="single"/>
        </w:rPr>
        <w:t>Automatické pojištění nového majetku</w:t>
      </w:r>
    </w:p>
    <w:p w14:paraId="60A96E68" w14:textId="77777777" w:rsidR="00E27862" w:rsidRPr="008C0C3C" w:rsidRDefault="00E27862" w:rsidP="00D71F66">
      <w:pPr>
        <w:spacing w:before="120" w:after="0"/>
        <w:jc w:val="both"/>
        <w:rPr>
          <w:rFonts w:ascii="Arial" w:hAnsi="Arial" w:cs="Arial"/>
          <w:sz w:val="20"/>
          <w:szCs w:val="20"/>
        </w:rPr>
      </w:pPr>
      <w:r w:rsidRPr="008C0C3C">
        <w:rPr>
          <w:rFonts w:ascii="Arial" w:hAnsi="Arial" w:cs="Arial"/>
          <w:sz w:val="20"/>
          <w:szCs w:val="20"/>
        </w:rPr>
        <w:t xml:space="preserve">Ujednává se, že veškerý další majetek na místech pojištění dle pojistné smlouvy náleží-li svým charakterem do některého ze souborů věcí již pojištěných pojistnou smlouvou, který pojištěný nabude v průběhu pojistného období, je automaticky zahrnut do pojištění ve sjednaném rozsahu. </w:t>
      </w:r>
    </w:p>
    <w:p w14:paraId="5EFD6EFC" w14:textId="77777777" w:rsidR="00E27862" w:rsidRPr="008C0C3C" w:rsidRDefault="00E27862" w:rsidP="00D71F66">
      <w:pPr>
        <w:spacing w:before="120" w:after="0"/>
        <w:jc w:val="both"/>
        <w:rPr>
          <w:rFonts w:ascii="Arial" w:hAnsi="Arial" w:cs="Arial"/>
          <w:sz w:val="20"/>
          <w:szCs w:val="20"/>
        </w:rPr>
      </w:pPr>
      <w:r w:rsidRPr="008C0C3C">
        <w:rPr>
          <w:rFonts w:ascii="Arial" w:hAnsi="Arial" w:cs="Arial"/>
          <w:sz w:val="20"/>
          <w:szCs w:val="20"/>
        </w:rPr>
        <w:t xml:space="preserve">Zvýší-li se tím pojistná částka o méně než </w:t>
      </w:r>
      <w:proofErr w:type="gramStart"/>
      <w:r w:rsidRPr="008C0C3C">
        <w:rPr>
          <w:rFonts w:ascii="Arial" w:hAnsi="Arial" w:cs="Arial"/>
          <w:sz w:val="20"/>
          <w:szCs w:val="20"/>
        </w:rPr>
        <w:t>15%</w:t>
      </w:r>
      <w:proofErr w:type="gramEnd"/>
      <w:r w:rsidRPr="008C0C3C">
        <w:rPr>
          <w:rFonts w:ascii="Arial" w:hAnsi="Arial" w:cs="Arial"/>
          <w:sz w:val="20"/>
          <w:szCs w:val="20"/>
        </w:rPr>
        <w:t>, nebude pojistitel požadovat doplatek pojistného a nebude namítat podpojištění. Pojištěný je povinen oznámit navýšení pojistných částek, pokud dojde ke zvýšení hodnoty pojištěných věcí v průběhu pojistného období o více než 15 %.</w:t>
      </w:r>
    </w:p>
    <w:p w14:paraId="3B97A645" w14:textId="77777777" w:rsidR="00407FF0" w:rsidRPr="00233317" w:rsidRDefault="00407FF0" w:rsidP="00D71F66">
      <w:pPr>
        <w:spacing w:before="240" w:after="0"/>
        <w:rPr>
          <w:rFonts w:ascii="Arial" w:hAnsi="Arial" w:cs="Arial"/>
          <w:b/>
          <w:sz w:val="20"/>
          <w:szCs w:val="20"/>
          <w:u w:val="single"/>
        </w:rPr>
      </w:pPr>
      <w:r w:rsidRPr="00233317">
        <w:rPr>
          <w:rFonts w:ascii="Arial" w:hAnsi="Arial" w:cs="Arial"/>
          <w:b/>
          <w:color w:val="0070C0"/>
          <w:sz w:val="20"/>
          <w:szCs w:val="20"/>
          <w:u w:val="single"/>
        </w:rPr>
        <w:t>Tolerance podpojištění</w:t>
      </w:r>
    </w:p>
    <w:p w14:paraId="43D26E0C" w14:textId="77777777" w:rsidR="00407FF0" w:rsidRPr="008C0C3C" w:rsidRDefault="00407FF0" w:rsidP="00D71F66">
      <w:pPr>
        <w:spacing w:before="120" w:after="0"/>
        <w:jc w:val="both"/>
        <w:rPr>
          <w:rFonts w:ascii="Arial" w:hAnsi="Arial" w:cs="Arial"/>
          <w:sz w:val="20"/>
          <w:szCs w:val="20"/>
        </w:rPr>
      </w:pPr>
      <w:r w:rsidRPr="008C0C3C">
        <w:rPr>
          <w:rFonts w:ascii="Arial" w:hAnsi="Arial" w:cs="Arial"/>
          <w:sz w:val="20"/>
          <w:szCs w:val="20"/>
        </w:rPr>
        <w:t xml:space="preserve">Ujednává se, že pokud pojistná částka v době pojistné události není nižší o více než </w:t>
      </w:r>
      <w:proofErr w:type="gramStart"/>
      <w:r w:rsidRPr="008C0C3C">
        <w:rPr>
          <w:rFonts w:ascii="Arial" w:hAnsi="Arial" w:cs="Arial"/>
          <w:sz w:val="20"/>
          <w:szCs w:val="20"/>
        </w:rPr>
        <w:t>15%</w:t>
      </w:r>
      <w:proofErr w:type="gramEnd"/>
      <w:r w:rsidRPr="008C0C3C">
        <w:rPr>
          <w:rFonts w:ascii="Arial" w:hAnsi="Arial" w:cs="Arial"/>
          <w:sz w:val="20"/>
          <w:szCs w:val="20"/>
        </w:rPr>
        <w:t xml:space="preserve"> než částka odpovídající pojistné hodnotě pojištěné věci nebo souboru věcí, nebude pojistitel namítat podpojištění.</w:t>
      </w:r>
    </w:p>
    <w:p w14:paraId="6DDFF814" w14:textId="77777777" w:rsidR="00E27862" w:rsidRPr="00233317" w:rsidRDefault="00E27862" w:rsidP="00D71F66">
      <w:pPr>
        <w:spacing w:before="240" w:after="0"/>
        <w:rPr>
          <w:rFonts w:ascii="Arial" w:hAnsi="Arial" w:cs="Arial"/>
          <w:b/>
          <w:color w:val="0070C0"/>
          <w:sz w:val="20"/>
          <w:szCs w:val="20"/>
          <w:u w:val="single"/>
        </w:rPr>
      </w:pPr>
      <w:r w:rsidRPr="00233317">
        <w:rPr>
          <w:rFonts w:ascii="Arial" w:hAnsi="Arial" w:cs="Arial"/>
          <w:b/>
          <w:color w:val="0070C0"/>
          <w:sz w:val="20"/>
          <w:szCs w:val="20"/>
          <w:u w:val="single"/>
        </w:rPr>
        <w:lastRenderedPageBreak/>
        <w:t>Pojištění investic – rozšíření pojistného krytí</w:t>
      </w:r>
    </w:p>
    <w:p w14:paraId="443D03D6" w14:textId="77777777" w:rsidR="00E27862" w:rsidRPr="008C0C3C" w:rsidRDefault="00E27862" w:rsidP="00D71F66">
      <w:pPr>
        <w:spacing w:before="120" w:after="0"/>
        <w:jc w:val="both"/>
        <w:rPr>
          <w:rFonts w:ascii="Arial" w:hAnsi="Arial" w:cs="Arial"/>
          <w:sz w:val="20"/>
          <w:szCs w:val="20"/>
        </w:rPr>
      </w:pPr>
      <w:r w:rsidRPr="008C0C3C">
        <w:rPr>
          <w:rFonts w:ascii="Arial" w:hAnsi="Arial" w:cs="Arial"/>
          <w:sz w:val="20"/>
          <w:szCs w:val="20"/>
        </w:rPr>
        <w:t xml:space="preserve">Pojištění souboru nedokončených investic pojištěného do věcí movitých a nemovitých (budovy, haly a stavby) se sjednává pro věci, ke kterým přešlo nebezpečí škody na pojištěného. Toto pojištění se sjednává na první riziko nebo s limitem plnění: </w:t>
      </w:r>
      <w:proofErr w:type="gramStart"/>
      <w:r w:rsidR="00407FF0" w:rsidRPr="008C0C3C">
        <w:rPr>
          <w:rFonts w:ascii="Arial" w:hAnsi="Arial" w:cs="Arial"/>
          <w:b/>
          <w:sz w:val="20"/>
          <w:szCs w:val="20"/>
        </w:rPr>
        <w:t>1.000.000,-</w:t>
      </w:r>
      <w:proofErr w:type="gramEnd"/>
      <w:r w:rsidR="00407FF0" w:rsidRPr="008C0C3C">
        <w:rPr>
          <w:rFonts w:ascii="Arial" w:hAnsi="Arial" w:cs="Arial"/>
          <w:b/>
          <w:sz w:val="20"/>
          <w:szCs w:val="20"/>
        </w:rPr>
        <w:t xml:space="preserve"> K</w:t>
      </w:r>
      <w:r w:rsidRPr="008C0C3C">
        <w:rPr>
          <w:rFonts w:ascii="Arial" w:hAnsi="Arial" w:cs="Arial"/>
          <w:b/>
          <w:sz w:val="20"/>
          <w:szCs w:val="20"/>
        </w:rPr>
        <w:t>č</w:t>
      </w:r>
      <w:r w:rsidR="00407FF0" w:rsidRPr="008C0C3C">
        <w:rPr>
          <w:rFonts w:ascii="Arial" w:hAnsi="Arial" w:cs="Arial"/>
          <w:sz w:val="20"/>
          <w:szCs w:val="20"/>
        </w:rPr>
        <w:t>.</w:t>
      </w:r>
    </w:p>
    <w:p w14:paraId="73C90A39" w14:textId="77777777" w:rsidR="00C021D9" w:rsidRPr="00233317" w:rsidRDefault="00C021D9" w:rsidP="00D71F66">
      <w:pPr>
        <w:spacing w:before="240" w:after="0"/>
        <w:rPr>
          <w:rFonts w:ascii="Arial" w:hAnsi="Arial" w:cs="Arial"/>
          <w:color w:val="0070C0"/>
          <w:sz w:val="20"/>
          <w:szCs w:val="20"/>
          <w:u w:val="single"/>
        </w:rPr>
      </w:pPr>
      <w:r w:rsidRPr="00233317">
        <w:rPr>
          <w:rFonts w:ascii="Arial" w:hAnsi="Arial" w:cs="Arial"/>
          <w:b/>
          <w:color w:val="0070C0"/>
          <w:sz w:val="20"/>
          <w:szCs w:val="20"/>
          <w:u w:val="single"/>
        </w:rPr>
        <w:t>Plnění pojistitele bez odpočtu opotřebení</w:t>
      </w:r>
    </w:p>
    <w:p w14:paraId="029A129D" w14:textId="77777777" w:rsidR="00C021D9" w:rsidRPr="008C0C3C" w:rsidRDefault="00C021D9" w:rsidP="00D71F66">
      <w:pPr>
        <w:spacing w:before="120" w:after="0"/>
        <w:jc w:val="both"/>
        <w:rPr>
          <w:rFonts w:ascii="Arial" w:hAnsi="Arial" w:cs="Arial"/>
          <w:sz w:val="20"/>
          <w:szCs w:val="20"/>
        </w:rPr>
      </w:pPr>
      <w:r w:rsidRPr="008C0C3C">
        <w:rPr>
          <w:rFonts w:ascii="Arial" w:hAnsi="Arial" w:cs="Arial"/>
          <w:sz w:val="20"/>
          <w:szCs w:val="20"/>
        </w:rPr>
        <w:t>Pokud je předmět pojištění pojištěn na novou cenu, pak v případě poškození, zničení nebo ztráty pojištěných věcí vyplatí pojistitel náklad na znovupořízení stejné nebo srovnatelné věci v době pojistné události bez odpočtu opotřebení snížený o cenu případných zbytků. Toto ujednání se neuplatní u pojištění strojů.</w:t>
      </w:r>
    </w:p>
    <w:p w14:paraId="40AF440F" w14:textId="77777777" w:rsidR="00C021D9" w:rsidRPr="00233317" w:rsidRDefault="00C021D9" w:rsidP="00D71F66">
      <w:pPr>
        <w:spacing w:before="240" w:after="0"/>
        <w:ind w:left="1412" w:hanging="1412"/>
        <w:rPr>
          <w:rFonts w:ascii="Arial" w:hAnsi="Arial" w:cs="Arial"/>
          <w:sz w:val="20"/>
          <w:szCs w:val="20"/>
          <w:u w:val="single"/>
        </w:rPr>
      </w:pPr>
      <w:r w:rsidRPr="00233317">
        <w:rPr>
          <w:rFonts w:ascii="Arial" w:hAnsi="Arial" w:cs="Arial"/>
          <w:b/>
          <w:color w:val="0070C0"/>
          <w:sz w:val="20"/>
          <w:szCs w:val="20"/>
          <w:u w:val="single"/>
        </w:rPr>
        <w:t>Cizí věci užívané – automatické pojištění v případě přechodu vlastnictví na pojištěného</w:t>
      </w:r>
    </w:p>
    <w:p w14:paraId="1ED2C593" w14:textId="77777777" w:rsidR="00C021D9" w:rsidRPr="008C0C3C" w:rsidRDefault="00C021D9" w:rsidP="00D71F66">
      <w:pPr>
        <w:spacing w:before="120" w:after="0"/>
        <w:jc w:val="both"/>
        <w:rPr>
          <w:rFonts w:ascii="Arial" w:hAnsi="Arial" w:cs="Arial"/>
          <w:sz w:val="20"/>
          <w:szCs w:val="20"/>
        </w:rPr>
      </w:pPr>
      <w:r w:rsidRPr="008C0C3C">
        <w:rPr>
          <w:rFonts w:ascii="Arial" w:hAnsi="Arial" w:cs="Arial"/>
          <w:sz w:val="20"/>
          <w:szCs w:val="20"/>
        </w:rPr>
        <w:t>Ujednává se, že pojištěné cizí věci, které pojištěný užívá na základě leasingových, nájemních či jiných smluv, jsou v případě převodu do vlastnictví pojištěného automaticky pojištěny v rozsahu sjednané pojistné smlouvy.</w:t>
      </w:r>
    </w:p>
    <w:p w14:paraId="16F24EE1" w14:textId="77777777" w:rsidR="003965B8" w:rsidRPr="00233317" w:rsidRDefault="003965B8" w:rsidP="0075179E">
      <w:pPr>
        <w:spacing w:before="120" w:after="0"/>
        <w:rPr>
          <w:rFonts w:ascii="Arial" w:hAnsi="Arial" w:cs="Arial"/>
          <w:color w:val="0070C0"/>
          <w:sz w:val="20"/>
          <w:szCs w:val="20"/>
          <w:u w:val="single"/>
        </w:rPr>
      </w:pPr>
      <w:r w:rsidRPr="00233317">
        <w:rPr>
          <w:rFonts w:ascii="Arial" w:eastAsia="Times New Roman" w:hAnsi="Arial" w:cs="Arial"/>
          <w:b/>
          <w:bCs/>
          <w:color w:val="0070C0"/>
          <w:sz w:val="20"/>
          <w:szCs w:val="20"/>
          <w:u w:val="single"/>
          <w:lang w:eastAsia="cs-CZ"/>
        </w:rPr>
        <w:t xml:space="preserve">Historické objekty </w:t>
      </w:r>
      <w:r w:rsidRPr="00233317">
        <w:rPr>
          <w:rFonts w:ascii="Arial" w:hAnsi="Arial" w:cs="Arial"/>
          <w:color w:val="0070C0"/>
          <w:sz w:val="20"/>
          <w:szCs w:val="20"/>
          <w:u w:val="single"/>
        </w:rPr>
        <w:t xml:space="preserve"> </w:t>
      </w:r>
    </w:p>
    <w:p w14:paraId="68C8C33C" w14:textId="77777777" w:rsidR="003965B8" w:rsidRPr="008C0C3C" w:rsidRDefault="003965B8" w:rsidP="003965B8">
      <w:pPr>
        <w:spacing w:before="120" w:after="0"/>
        <w:rPr>
          <w:rFonts w:ascii="Arial" w:hAnsi="Arial" w:cs="Arial"/>
          <w:sz w:val="20"/>
          <w:szCs w:val="20"/>
        </w:rPr>
      </w:pPr>
      <w:r w:rsidRPr="008C0C3C">
        <w:rPr>
          <w:rFonts w:ascii="Arial" w:hAnsi="Arial" w:cs="Arial"/>
          <w:sz w:val="20"/>
          <w:szCs w:val="20"/>
        </w:rPr>
        <w:t>Pojištění sjednané touto smlouvou se vztahuje bez omezení i na historické nebo památkově chráněné objekty. Hrazeny budou opravy běžně dostupnými způsoby a metodami</w:t>
      </w:r>
      <w:r w:rsidR="0075179E">
        <w:rPr>
          <w:rFonts w:ascii="Arial" w:hAnsi="Arial" w:cs="Arial"/>
          <w:sz w:val="20"/>
          <w:szCs w:val="20"/>
        </w:rPr>
        <w:t>.</w:t>
      </w:r>
    </w:p>
    <w:p w14:paraId="78F6C928" w14:textId="77777777" w:rsidR="001B4B29" w:rsidRPr="008C0C3C" w:rsidRDefault="001B4B29" w:rsidP="00A4199D">
      <w:pPr>
        <w:pStyle w:val="Odstavecseseznamem"/>
        <w:numPr>
          <w:ilvl w:val="0"/>
          <w:numId w:val="1"/>
        </w:numPr>
        <w:spacing w:before="360" w:after="0"/>
        <w:ind w:left="357" w:hanging="357"/>
        <w:rPr>
          <w:rFonts w:ascii="Arial" w:hAnsi="Arial" w:cs="Arial"/>
          <w:b/>
          <w:sz w:val="28"/>
          <w:szCs w:val="28"/>
        </w:rPr>
      </w:pPr>
      <w:r w:rsidRPr="008C0C3C">
        <w:rPr>
          <w:rFonts w:ascii="Arial" w:hAnsi="Arial" w:cs="Arial"/>
          <w:b/>
          <w:sz w:val="28"/>
          <w:szCs w:val="28"/>
          <w:u w:val="single"/>
        </w:rPr>
        <w:t>Živelní pojištění majetku</w:t>
      </w:r>
    </w:p>
    <w:p w14:paraId="3B2F3CD8" w14:textId="77777777" w:rsidR="00C021D9" w:rsidRPr="00233317" w:rsidRDefault="00C021D9" w:rsidP="00D71F66">
      <w:pPr>
        <w:spacing w:before="240" w:after="0"/>
        <w:rPr>
          <w:rFonts w:ascii="Arial" w:hAnsi="Arial" w:cs="Arial"/>
          <w:sz w:val="20"/>
          <w:szCs w:val="20"/>
          <w:u w:val="single"/>
        </w:rPr>
      </w:pPr>
      <w:r w:rsidRPr="00233317">
        <w:rPr>
          <w:rFonts w:ascii="Arial" w:hAnsi="Arial" w:cs="Arial"/>
          <w:b/>
          <w:color w:val="0070C0"/>
          <w:sz w:val="20"/>
          <w:szCs w:val="20"/>
          <w:u w:val="single"/>
        </w:rPr>
        <w:t>Spoluúčast – 72 hodin</w:t>
      </w:r>
    </w:p>
    <w:p w14:paraId="1E3DEC8F" w14:textId="77777777" w:rsidR="00C021D9" w:rsidRPr="008C0C3C" w:rsidRDefault="00C021D9" w:rsidP="00D71F66">
      <w:pPr>
        <w:spacing w:before="120" w:after="0"/>
        <w:jc w:val="both"/>
        <w:rPr>
          <w:rFonts w:ascii="Arial" w:hAnsi="Arial" w:cs="Arial"/>
          <w:sz w:val="20"/>
          <w:szCs w:val="20"/>
        </w:rPr>
      </w:pPr>
      <w:r w:rsidRPr="008C0C3C">
        <w:rPr>
          <w:rFonts w:ascii="Arial" w:hAnsi="Arial" w:cs="Arial"/>
          <w:sz w:val="20"/>
          <w:szCs w:val="20"/>
        </w:rPr>
        <w:t>Ujednává se, že u živelních škod, které nastanou z jedné příčiny (povodeň, záplava, vichřice, krupobití) během 72 hodin, se hodnotí jako jedna pojistná událost a z tohoto titulu se odečítá pouze jedna spoluúčast. Ujednání se vztahuje také na případy, kdy pojistná událost nastane z téže příčiny na více místech pojištění.</w:t>
      </w:r>
    </w:p>
    <w:p w14:paraId="48A8E55E" w14:textId="77777777" w:rsidR="00C021D9" w:rsidRPr="00233317" w:rsidRDefault="00C021D9" w:rsidP="00A4199D">
      <w:pPr>
        <w:spacing w:before="120" w:after="0"/>
        <w:rPr>
          <w:rFonts w:ascii="Arial" w:hAnsi="Arial" w:cs="Arial"/>
          <w:sz w:val="20"/>
          <w:szCs w:val="20"/>
          <w:u w:val="single"/>
        </w:rPr>
      </w:pPr>
      <w:r w:rsidRPr="00233317">
        <w:rPr>
          <w:rFonts w:ascii="Arial" w:hAnsi="Arial" w:cs="Arial"/>
          <w:b/>
          <w:color w:val="0070C0"/>
          <w:sz w:val="20"/>
          <w:szCs w:val="20"/>
          <w:u w:val="single"/>
        </w:rPr>
        <w:t>Zpětné vystoupení vody</w:t>
      </w:r>
    </w:p>
    <w:p w14:paraId="12742290" w14:textId="77777777" w:rsidR="00B9497F" w:rsidRPr="008C0C3C" w:rsidRDefault="00C021D9" w:rsidP="00B9497F">
      <w:pPr>
        <w:spacing w:before="120" w:after="0"/>
        <w:jc w:val="both"/>
        <w:rPr>
          <w:rFonts w:ascii="Arial" w:hAnsi="Arial" w:cs="Arial"/>
          <w:b/>
          <w:sz w:val="20"/>
          <w:szCs w:val="20"/>
        </w:rPr>
      </w:pPr>
      <w:r w:rsidRPr="008C0C3C">
        <w:rPr>
          <w:rFonts w:ascii="Arial" w:hAnsi="Arial" w:cs="Arial"/>
          <w:sz w:val="20"/>
          <w:szCs w:val="20"/>
        </w:rPr>
        <w:t>Pojištění pro případ pojistného nebezpečí povodně nebo záplavy nebo vodovodních škod se vztahuje i na škody způsobené zpětným vystoupením vody z kanalizačního, odpadního, melioračního a obdobného potrubí.</w:t>
      </w:r>
      <w:r w:rsidR="00B9497F" w:rsidRPr="008C0C3C">
        <w:rPr>
          <w:rFonts w:ascii="Arial" w:hAnsi="Arial" w:cs="Arial"/>
          <w:sz w:val="20"/>
          <w:szCs w:val="20"/>
        </w:rPr>
        <w:t xml:space="preserve"> Pojištění podle tohoto odstavce se sjednává na první riziko nebo s limitem plnění: </w:t>
      </w:r>
      <w:proofErr w:type="gramStart"/>
      <w:r w:rsidR="00B9497F" w:rsidRPr="008C0C3C">
        <w:rPr>
          <w:rFonts w:ascii="Arial" w:hAnsi="Arial" w:cs="Arial"/>
          <w:b/>
          <w:sz w:val="20"/>
          <w:szCs w:val="20"/>
        </w:rPr>
        <w:t>1.000.000,-</w:t>
      </w:r>
      <w:proofErr w:type="gramEnd"/>
      <w:r w:rsidR="00B9497F" w:rsidRPr="008C0C3C">
        <w:rPr>
          <w:rFonts w:ascii="Arial" w:hAnsi="Arial" w:cs="Arial"/>
          <w:b/>
          <w:sz w:val="20"/>
          <w:szCs w:val="20"/>
        </w:rPr>
        <w:t xml:space="preserve"> Kč</w:t>
      </w:r>
      <w:r w:rsidR="00B9497F" w:rsidRPr="008C0C3C">
        <w:rPr>
          <w:rFonts w:ascii="Arial" w:hAnsi="Arial" w:cs="Arial"/>
          <w:sz w:val="20"/>
          <w:szCs w:val="20"/>
        </w:rPr>
        <w:t xml:space="preserve">. </w:t>
      </w:r>
      <w:r w:rsidR="00B9497F" w:rsidRPr="008C0C3C">
        <w:rPr>
          <w:rFonts w:ascii="Arial" w:eastAsia="Times New Roman" w:hAnsi="Arial" w:cs="Arial"/>
          <w:sz w:val="20"/>
          <w:szCs w:val="20"/>
          <w:lang w:eastAsia="cs-CZ"/>
        </w:rPr>
        <w:t xml:space="preserve">Smluvní strany sjednávají spoluúčast ve výši </w:t>
      </w:r>
      <w:proofErr w:type="gramStart"/>
      <w:r w:rsidR="00B9497F" w:rsidRPr="008C0C3C">
        <w:rPr>
          <w:rFonts w:ascii="Arial" w:eastAsia="Times New Roman" w:hAnsi="Arial" w:cs="Arial"/>
          <w:b/>
          <w:sz w:val="20"/>
          <w:szCs w:val="20"/>
          <w:lang w:eastAsia="cs-CZ"/>
        </w:rPr>
        <w:t>5.000,-</w:t>
      </w:r>
      <w:proofErr w:type="gramEnd"/>
      <w:r w:rsidR="00B9497F" w:rsidRPr="008C0C3C">
        <w:rPr>
          <w:rFonts w:ascii="Arial" w:eastAsia="Times New Roman" w:hAnsi="Arial" w:cs="Arial"/>
          <w:b/>
          <w:sz w:val="20"/>
          <w:szCs w:val="20"/>
          <w:lang w:eastAsia="cs-CZ"/>
        </w:rPr>
        <w:t xml:space="preserve"> Kč</w:t>
      </w:r>
      <w:r w:rsidR="00B9497F" w:rsidRPr="008C0C3C">
        <w:rPr>
          <w:rFonts w:ascii="Arial" w:eastAsia="Times New Roman" w:hAnsi="Arial" w:cs="Arial"/>
          <w:sz w:val="20"/>
          <w:szCs w:val="20"/>
          <w:lang w:eastAsia="cs-CZ"/>
        </w:rPr>
        <w:t>.</w:t>
      </w:r>
    </w:p>
    <w:p w14:paraId="0C5EB8DF" w14:textId="77777777" w:rsidR="00C021D9" w:rsidRPr="00233317" w:rsidRDefault="00C021D9" w:rsidP="00A4199D">
      <w:pPr>
        <w:spacing w:before="120" w:after="0"/>
        <w:rPr>
          <w:rFonts w:ascii="Arial" w:eastAsia="Times New Roman" w:hAnsi="Arial" w:cs="Arial"/>
          <w:b/>
          <w:bCs/>
          <w:color w:val="0070C0"/>
          <w:sz w:val="20"/>
          <w:szCs w:val="20"/>
          <w:u w:val="single"/>
          <w:lang w:eastAsia="cs-CZ"/>
        </w:rPr>
      </w:pPr>
      <w:r w:rsidRPr="00233317">
        <w:rPr>
          <w:rFonts w:ascii="Arial" w:hAnsi="Arial" w:cs="Arial"/>
          <w:b/>
          <w:color w:val="0070C0"/>
          <w:sz w:val="20"/>
          <w:szCs w:val="20"/>
          <w:u w:val="single"/>
        </w:rPr>
        <w:t xml:space="preserve">Vodovodní </w:t>
      </w:r>
      <w:proofErr w:type="gramStart"/>
      <w:r w:rsidRPr="00233317">
        <w:rPr>
          <w:rFonts w:ascii="Arial" w:hAnsi="Arial" w:cs="Arial"/>
          <w:b/>
          <w:color w:val="0070C0"/>
          <w:sz w:val="20"/>
          <w:szCs w:val="20"/>
          <w:u w:val="single"/>
        </w:rPr>
        <w:t>škody</w:t>
      </w:r>
      <w:r w:rsidR="001B4B29" w:rsidRPr="00233317">
        <w:rPr>
          <w:rFonts w:ascii="Arial" w:hAnsi="Arial" w:cs="Arial"/>
          <w:b/>
          <w:color w:val="0070C0"/>
          <w:sz w:val="20"/>
          <w:szCs w:val="20"/>
          <w:u w:val="single"/>
        </w:rPr>
        <w:t xml:space="preserve"> - </w:t>
      </w:r>
      <w:r w:rsidRPr="00233317">
        <w:rPr>
          <w:rFonts w:ascii="Arial" w:eastAsia="Times New Roman" w:hAnsi="Arial" w:cs="Arial"/>
          <w:b/>
          <w:color w:val="0070C0"/>
          <w:sz w:val="20"/>
          <w:szCs w:val="20"/>
          <w:u w:val="single"/>
          <w:lang w:eastAsia="cs-CZ"/>
        </w:rPr>
        <w:t>svody</w:t>
      </w:r>
      <w:proofErr w:type="gramEnd"/>
      <w:r w:rsidRPr="00233317">
        <w:rPr>
          <w:rFonts w:ascii="Arial" w:eastAsia="Times New Roman" w:hAnsi="Arial" w:cs="Arial"/>
          <w:b/>
          <w:color w:val="0070C0"/>
          <w:sz w:val="20"/>
          <w:szCs w:val="20"/>
          <w:u w:val="single"/>
          <w:lang w:eastAsia="cs-CZ"/>
        </w:rPr>
        <w:t xml:space="preserve"> a žlaby</w:t>
      </w:r>
    </w:p>
    <w:p w14:paraId="28E6EC39" w14:textId="77777777" w:rsidR="00EE0E3B" w:rsidRPr="008C0C3C" w:rsidRDefault="00C021D9" w:rsidP="00D71F66">
      <w:pPr>
        <w:spacing w:before="120" w:after="0"/>
        <w:jc w:val="both"/>
        <w:rPr>
          <w:rFonts w:ascii="Arial" w:hAnsi="Arial" w:cs="Arial"/>
          <w:sz w:val="20"/>
          <w:szCs w:val="20"/>
        </w:rPr>
      </w:pPr>
      <w:r w:rsidRPr="008C0C3C">
        <w:rPr>
          <w:rFonts w:ascii="Arial" w:hAnsi="Arial" w:cs="Arial"/>
          <w:sz w:val="20"/>
          <w:szCs w:val="20"/>
        </w:rPr>
        <w:t>Pro pojištění vodovodních škod se ujednává také krytí škod na vodovodních či kanalizačních potrubí a zařízeních připojených na potrubí (včetně odstranění závady a škod na těchto zařízeních) způsobených přetlakem páry nebo kapaliny, resp. zamrznutím vody ve vodovodním či kanalizačním potrubí a zařízeních připojených na potrubí.</w:t>
      </w:r>
      <w:r w:rsidR="00EE0E3B" w:rsidRPr="008C0C3C">
        <w:rPr>
          <w:rFonts w:ascii="Arial" w:hAnsi="Arial" w:cs="Arial"/>
          <w:sz w:val="20"/>
          <w:szCs w:val="20"/>
        </w:rPr>
        <w:t xml:space="preserve"> </w:t>
      </w:r>
    </w:p>
    <w:p w14:paraId="3E011CCD" w14:textId="77777777" w:rsidR="00EE0E3B" w:rsidRPr="008C0C3C" w:rsidRDefault="00EE0E3B" w:rsidP="00D71F66">
      <w:pPr>
        <w:spacing w:before="120" w:after="0"/>
        <w:jc w:val="both"/>
        <w:rPr>
          <w:rFonts w:ascii="Arial" w:eastAsia="Times New Roman" w:hAnsi="Arial" w:cs="Arial"/>
          <w:sz w:val="20"/>
          <w:szCs w:val="20"/>
          <w:lang w:eastAsia="cs-CZ"/>
        </w:rPr>
      </w:pPr>
      <w:r w:rsidRPr="008C0C3C">
        <w:rPr>
          <w:rFonts w:ascii="Arial" w:hAnsi="Arial" w:cs="Arial"/>
          <w:sz w:val="20"/>
          <w:szCs w:val="20"/>
        </w:rPr>
        <w:t xml:space="preserve">Dále se pojištění vztahuje na </w:t>
      </w:r>
      <w:r w:rsidRPr="008C0C3C">
        <w:rPr>
          <w:rFonts w:ascii="Arial" w:eastAsia="Times New Roman" w:hAnsi="Arial" w:cs="Arial"/>
          <w:sz w:val="20"/>
          <w:szCs w:val="20"/>
          <w:lang w:eastAsia="cs-CZ"/>
        </w:rPr>
        <w:t xml:space="preserve">i na škodné události způsobené na pojištěné věci vodou unikající z dešťových svodů a žlabů vedených uvnitř i vně stavby. Součet pojistných plnění vyplacených za tyto pojistné události nastalé v každém jednom roce trvání účinnosti této pojistné smlouvy nesmí přesáhnout limit pojistného plnění ve výši </w:t>
      </w:r>
      <w:proofErr w:type="gramStart"/>
      <w:r w:rsidR="001B4B29" w:rsidRPr="008C0C3C">
        <w:rPr>
          <w:rFonts w:ascii="Arial" w:eastAsia="Times New Roman" w:hAnsi="Arial" w:cs="Arial"/>
          <w:b/>
          <w:sz w:val="20"/>
          <w:szCs w:val="20"/>
          <w:lang w:eastAsia="cs-CZ"/>
        </w:rPr>
        <w:t>5</w:t>
      </w:r>
      <w:r w:rsidRPr="008C0C3C">
        <w:rPr>
          <w:rFonts w:ascii="Arial" w:eastAsia="Times New Roman" w:hAnsi="Arial" w:cs="Arial"/>
          <w:b/>
          <w:sz w:val="20"/>
          <w:szCs w:val="20"/>
          <w:lang w:eastAsia="cs-CZ"/>
        </w:rPr>
        <w:t>00.000,-</w:t>
      </w:r>
      <w:proofErr w:type="gramEnd"/>
      <w:r w:rsidRPr="008C0C3C">
        <w:rPr>
          <w:rFonts w:ascii="Arial" w:eastAsia="Times New Roman" w:hAnsi="Arial" w:cs="Arial"/>
          <w:b/>
          <w:sz w:val="20"/>
          <w:szCs w:val="20"/>
          <w:lang w:eastAsia="cs-CZ"/>
        </w:rPr>
        <w:t xml:space="preserve"> Kč</w:t>
      </w:r>
      <w:r w:rsidRPr="008C0C3C">
        <w:rPr>
          <w:rFonts w:ascii="Arial" w:eastAsia="Times New Roman" w:hAnsi="Arial" w:cs="Arial"/>
          <w:sz w:val="20"/>
          <w:szCs w:val="20"/>
          <w:lang w:eastAsia="cs-CZ"/>
        </w:rPr>
        <w:t xml:space="preserve">. Smluvní strany sjednávají spoluúčast ve výši </w:t>
      </w:r>
      <w:proofErr w:type="gramStart"/>
      <w:r w:rsidR="001B4B29" w:rsidRPr="008C0C3C">
        <w:rPr>
          <w:rFonts w:ascii="Arial" w:eastAsia="Times New Roman" w:hAnsi="Arial" w:cs="Arial"/>
          <w:b/>
          <w:sz w:val="20"/>
          <w:szCs w:val="20"/>
          <w:lang w:eastAsia="cs-CZ"/>
        </w:rPr>
        <w:t>5.000,-</w:t>
      </w:r>
      <w:proofErr w:type="gramEnd"/>
      <w:r w:rsidRPr="008C0C3C">
        <w:rPr>
          <w:rFonts w:ascii="Arial" w:eastAsia="Times New Roman" w:hAnsi="Arial" w:cs="Arial"/>
          <w:b/>
          <w:sz w:val="20"/>
          <w:szCs w:val="20"/>
          <w:lang w:eastAsia="cs-CZ"/>
        </w:rPr>
        <w:t xml:space="preserve"> Kč</w:t>
      </w:r>
      <w:r w:rsidRPr="008C0C3C">
        <w:rPr>
          <w:rFonts w:ascii="Arial" w:eastAsia="Times New Roman" w:hAnsi="Arial" w:cs="Arial"/>
          <w:sz w:val="20"/>
          <w:szCs w:val="20"/>
          <w:lang w:eastAsia="cs-CZ"/>
        </w:rPr>
        <w:t>.</w:t>
      </w:r>
    </w:p>
    <w:p w14:paraId="4BBAB2FF" w14:textId="77777777" w:rsidR="00C021D9" w:rsidRPr="00233317" w:rsidRDefault="00C021D9" w:rsidP="00A4199D">
      <w:pPr>
        <w:spacing w:before="120" w:after="0"/>
        <w:rPr>
          <w:rFonts w:ascii="Arial" w:hAnsi="Arial" w:cs="Arial"/>
          <w:b/>
          <w:sz w:val="20"/>
          <w:szCs w:val="20"/>
          <w:u w:val="single"/>
        </w:rPr>
      </w:pPr>
      <w:r w:rsidRPr="00233317">
        <w:rPr>
          <w:rFonts w:ascii="Arial" w:hAnsi="Arial" w:cs="Arial"/>
          <w:b/>
          <w:color w:val="0070C0"/>
          <w:sz w:val="20"/>
          <w:szCs w:val="20"/>
          <w:u w:val="single"/>
        </w:rPr>
        <w:t>Vodovodní škody – SHZ a PHZ a ostatní</w:t>
      </w:r>
    </w:p>
    <w:p w14:paraId="5471C843" w14:textId="101890BB" w:rsidR="00C021D9" w:rsidRPr="008C0C3C" w:rsidRDefault="00C021D9" w:rsidP="00D71F66">
      <w:pPr>
        <w:spacing w:before="120" w:after="0"/>
        <w:jc w:val="both"/>
        <w:rPr>
          <w:rFonts w:ascii="Arial" w:hAnsi="Arial" w:cs="Arial"/>
          <w:b/>
          <w:sz w:val="20"/>
          <w:szCs w:val="20"/>
        </w:rPr>
      </w:pPr>
      <w:r w:rsidRPr="008C0C3C">
        <w:rPr>
          <w:rFonts w:ascii="Arial" w:hAnsi="Arial" w:cs="Arial"/>
          <w:sz w:val="20"/>
          <w:szCs w:val="20"/>
        </w:rPr>
        <w:t>Pojištění vodovodních škod se vztahuje i na škody způsobené vodou vytékající z klimatizačních zařízení, sprinklerových (SHZ i PHZ) a samočinných hasicích zařízení v důsledku poruchy tohoto zařízení</w:t>
      </w:r>
      <w:r w:rsidR="00A600FD">
        <w:rPr>
          <w:rFonts w:ascii="Arial" w:hAnsi="Arial" w:cs="Arial"/>
          <w:sz w:val="20"/>
          <w:szCs w:val="20"/>
        </w:rPr>
        <w:t xml:space="preserve"> s limitem plnění </w:t>
      </w:r>
      <w:proofErr w:type="gramStart"/>
      <w:r w:rsidR="00387025">
        <w:rPr>
          <w:rFonts w:ascii="Arial" w:hAnsi="Arial" w:cs="Arial"/>
          <w:b/>
          <w:sz w:val="20"/>
          <w:szCs w:val="20"/>
        </w:rPr>
        <w:t>1</w:t>
      </w:r>
      <w:r w:rsidR="00A600FD" w:rsidRPr="00A600FD">
        <w:rPr>
          <w:rFonts w:ascii="Arial" w:hAnsi="Arial" w:cs="Arial"/>
          <w:b/>
          <w:sz w:val="20"/>
          <w:szCs w:val="20"/>
        </w:rPr>
        <w:t>.000.000,-</w:t>
      </w:r>
      <w:proofErr w:type="gramEnd"/>
      <w:r w:rsidR="00A600FD" w:rsidRPr="00A600FD">
        <w:rPr>
          <w:rFonts w:ascii="Arial" w:hAnsi="Arial" w:cs="Arial"/>
          <w:b/>
          <w:sz w:val="20"/>
          <w:szCs w:val="20"/>
        </w:rPr>
        <w:t xml:space="preserve"> Kč</w:t>
      </w:r>
      <w:r w:rsidRPr="008C0C3C">
        <w:rPr>
          <w:rFonts w:ascii="Arial" w:hAnsi="Arial" w:cs="Arial"/>
          <w:sz w:val="20"/>
          <w:szCs w:val="20"/>
        </w:rPr>
        <w:t>.</w:t>
      </w:r>
      <w:r w:rsidR="00A600FD">
        <w:rPr>
          <w:rFonts w:ascii="Arial" w:hAnsi="Arial" w:cs="Arial"/>
          <w:sz w:val="20"/>
          <w:szCs w:val="20"/>
        </w:rPr>
        <w:t xml:space="preserve"> </w:t>
      </w:r>
      <w:r w:rsidR="00A600FD" w:rsidRPr="008C0C3C">
        <w:rPr>
          <w:rFonts w:ascii="Arial" w:eastAsia="Times New Roman" w:hAnsi="Arial" w:cs="Arial"/>
          <w:sz w:val="20"/>
          <w:szCs w:val="20"/>
          <w:lang w:eastAsia="cs-CZ"/>
        </w:rPr>
        <w:t xml:space="preserve">Smluvní strany sjednávají spoluúčast ve výši </w:t>
      </w:r>
      <w:proofErr w:type="gramStart"/>
      <w:r w:rsidR="00A4199D">
        <w:rPr>
          <w:rFonts w:ascii="Arial" w:eastAsia="Times New Roman" w:hAnsi="Arial" w:cs="Arial"/>
          <w:b/>
          <w:sz w:val="20"/>
          <w:szCs w:val="20"/>
          <w:lang w:eastAsia="cs-CZ"/>
        </w:rPr>
        <w:t>5</w:t>
      </w:r>
      <w:r w:rsidR="00A600FD" w:rsidRPr="008C0C3C">
        <w:rPr>
          <w:rFonts w:ascii="Arial" w:eastAsia="Times New Roman" w:hAnsi="Arial" w:cs="Arial"/>
          <w:b/>
          <w:sz w:val="20"/>
          <w:szCs w:val="20"/>
          <w:lang w:eastAsia="cs-CZ"/>
        </w:rPr>
        <w:t>.000,-</w:t>
      </w:r>
      <w:proofErr w:type="gramEnd"/>
      <w:r w:rsidR="00A600FD" w:rsidRPr="008C0C3C">
        <w:rPr>
          <w:rFonts w:ascii="Arial" w:eastAsia="Times New Roman" w:hAnsi="Arial" w:cs="Arial"/>
          <w:b/>
          <w:sz w:val="20"/>
          <w:szCs w:val="20"/>
          <w:lang w:eastAsia="cs-CZ"/>
        </w:rPr>
        <w:t xml:space="preserve"> Kč</w:t>
      </w:r>
      <w:r w:rsidR="00A600FD" w:rsidRPr="008C0C3C">
        <w:rPr>
          <w:rFonts w:ascii="Arial" w:eastAsia="Times New Roman" w:hAnsi="Arial" w:cs="Arial"/>
          <w:sz w:val="20"/>
          <w:szCs w:val="20"/>
          <w:lang w:eastAsia="cs-CZ"/>
        </w:rPr>
        <w:t>.</w:t>
      </w:r>
    </w:p>
    <w:p w14:paraId="2C1C9433" w14:textId="77777777" w:rsidR="00C021D9" w:rsidRPr="00233317" w:rsidRDefault="00C021D9" w:rsidP="00A4199D">
      <w:pPr>
        <w:spacing w:before="120" w:after="0"/>
        <w:rPr>
          <w:rFonts w:ascii="Arial" w:hAnsi="Arial" w:cs="Arial"/>
          <w:b/>
          <w:sz w:val="20"/>
          <w:szCs w:val="20"/>
          <w:u w:val="single"/>
        </w:rPr>
      </w:pPr>
      <w:r w:rsidRPr="00233317">
        <w:rPr>
          <w:rFonts w:ascii="Arial" w:hAnsi="Arial" w:cs="Arial"/>
          <w:b/>
          <w:color w:val="0070C0"/>
          <w:sz w:val="20"/>
          <w:szCs w:val="20"/>
          <w:u w:val="single"/>
        </w:rPr>
        <w:t>Náklady na hašení, demolici, odvoz suti</w:t>
      </w:r>
    </w:p>
    <w:p w14:paraId="5F6E248B" w14:textId="77777777" w:rsidR="00C021D9" w:rsidRDefault="00C021D9" w:rsidP="00D71F66">
      <w:pPr>
        <w:spacing w:before="120" w:after="0"/>
        <w:jc w:val="both"/>
        <w:rPr>
          <w:rFonts w:ascii="Arial" w:hAnsi="Arial" w:cs="Arial"/>
          <w:sz w:val="20"/>
          <w:szCs w:val="20"/>
        </w:rPr>
      </w:pPr>
      <w:r w:rsidRPr="008C0C3C">
        <w:rPr>
          <w:rFonts w:ascii="Arial" w:hAnsi="Arial" w:cs="Arial"/>
          <w:sz w:val="20"/>
          <w:szCs w:val="20"/>
        </w:rPr>
        <w:t>Pojištění zahrnuje i krytí nákladů na hašení, demolici, odvoz suti, likvidaci zbytků a následků pojistné události včetně nákladů na dočasné přemístění majetku.</w:t>
      </w:r>
    </w:p>
    <w:p w14:paraId="1F7CD54B" w14:textId="77777777" w:rsidR="006E4BB9" w:rsidRPr="008C0C3C" w:rsidRDefault="006E4BB9" w:rsidP="00D71F66">
      <w:pPr>
        <w:spacing w:before="120" w:after="0"/>
        <w:jc w:val="both"/>
        <w:rPr>
          <w:rFonts w:ascii="Arial" w:hAnsi="Arial" w:cs="Arial"/>
          <w:sz w:val="20"/>
          <w:szCs w:val="20"/>
        </w:rPr>
      </w:pPr>
    </w:p>
    <w:p w14:paraId="130F6E33" w14:textId="77777777" w:rsidR="00E27862" w:rsidRPr="00233317" w:rsidRDefault="00E27862" w:rsidP="00D71F66">
      <w:pPr>
        <w:spacing w:before="240" w:after="0"/>
        <w:rPr>
          <w:rFonts w:ascii="Arial" w:hAnsi="Arial" w:cs="Arial"/>
          <w:b/>
          <w:sz w:val="20"/>
          <w:szCs w:val="20"/>
          <w:u w:val="single"/>
        </w:rPr>
      </w:pPr>
      <w:r w:rsidRPr="00233317">
        <w:rPr>
          <w:rFonts w:ascii="Arial" w:hAnsi="Arial" w:cs="Arial"/>
          <w:b/>
          <w:color w:val="0070C0"/>
          <w:sz w:val="20"/>
          <w:szCs w:val="20"/>
          <w:u w:val="single"/>
        </w:rPr>
        <w:lastRenderedPageBreak/>
        <w:t>Nepřímý úder blesku, přepětí a podpětí</w:t>
      </w:r>
    </w:p>
    <w:p w14:paraId="520346BC" w14:textId="4C9DA1F6" w:rsidR="00E27862" w:rsidRPr="008C0C3C" w:rsidRDefault="00E27862" w:rsidP="00D71F66">
      <w:pPr>
        <w:spacing w:before="120" w:after="0"/>
        <w:jc w:val="both"/>
        <w:rPr>
          <w:rFonts w:ascii="Arial" w:hAnsi="Arial" w:cs="Arial"/>
          <w:sz w:val="20"/>
          <w:szCs w:val="20"/>
        </w:rPr>
      </w:pPr>
      <w:r w:rsidRPr="008C0C3C">
        <w:rPr>
          <w:rFonts w:ascii="Arial" w:hAnsi="Arial" w:cs="Arial"/>
          <w:sz w:val="20"/>
          <w:szCs w:val="20"/>
        </w:rPr>
        <w:t>Úderem blesku se rozumí také škoda vzniklá úderem blesku bez viditelných destrukčních účinků na věci nebo na budově. Zkrat nebo přepětí v elektrorozvodné nebo komunikační síti, k němuž došlo v důsledku působení blesku na tato vedení, je tímto také pojištěn. Zároveň jsou pojištěny škody způsobené poklesem napětí elektrické energie.</w:t>
      </w:r>
      <w:r w:rsidR="00A4199D">
        <w:rPr>
          <w:rFonts w:ascii="Arial" w:hAnsi="Arial" w:cs="Arial"/>
          <w:sz w:val="20"/>
          <w:szCs w:val="20"/>
        </w:rPr>
        <w:t xml:space="preserve"> </w:t>
      </w:r>
      <w:r w:rsidR="00A4199D" w:rsidRPr="008C0C3C">
        <w:rPr>
          <w:rFonts w:ascii="Arial" w:hAnsi="Arial" w:cs="Arial"/>
          <w:sz w:val="20"/>
          <w:szCs w:val="20"/>
        </w:rPr>
        <w:t xml:space="preserve">Pojištění podle tohoto odstavce se sjednává na první riziko nebo s limitem plnění: </w:t>
      </w:r>
      <w:proofErr w:type="gramStart"/>
      <w:r w:rsidR="00A4199D" w:rsidRPr="008C0C3C">
        <w:rPr>
          <w:rFonts w:ascii="Arial" w:hAnsi="Arial" w:cs="Arial"/>
          <w:b/>
          <w:sz w:val="20"/>
          <w:szCs w:val="20"/>
        </w:rPr>
        <w:t>1.000.000,-</w:t>
      </w:r>
      <w:proofErr w:type="gramEnd"/>
      <w:r w:rsidR="00A4199D" w:rsidRPr="008C0C3C">
        <w:rPr>
          <w:rFonts w:ascii="Arial" w:hAnsi="Arial" w:cs="Arial"/>
          <w:b/>
          <w:sz w:val="20"/>
          <w:szCs w:val="20"/>
        </w:rPr>
        <w:t xml:space="preserve"> Kč</w:t>
      </w:r>
      <w:r w:rsidR="00A4199D" w:rsidRPr="008C0C3C">
        <w:rPr>
          <w:rFonts w:ascii="Arial" w:hAnsi="Arial" w:cs="Arial"/>
          <w:sz w:val="20"/>
          <w:szCs w:val="20"/>
        </w:rPr>
        <w:t xml:space="preserve">. </w:t>
      </w:r>
      <w:r w:rsidR="00A4199D" w:rsidRPr="008C0C3C">
        <w:rPr>
          <w:rFonts w:ascii="Arial" w:eastAsia="Times New Roman" w:hAnsi="Arial" w:cs="Arial"/>
          <w:sz w:val="20"/>
          <w:szCs w:val="20"/>
          <w:lang w:eastAsia="cs-CZ"/>
        </w:rPr>
        <w:t xml:space="preserve">Smluvní strany sjednávají spoluúčast ve výši </w:t>
      </w:r>
      <w:proofErr w:type="gramStart"/>
      <w:r w:rsidR="00A4199D" w:rsidRPr="008C0C3C">
        <w:rPr>
          <w:rFonts w:ascii="Arial" w:eastAsia="Times New Roman" w:hAnsi="Arial" w:cs="Arial"/>
          <w:b/>
          <w:sz w:val="20"/>
          <w:szCs w:val="20"/>
          <w:lang w:eastAsia="cs-CZ"/>
        </w:rPr>
        <w:t>5.000,-</w:t>
      </w:r>
      <w:proofErr w:type="gramEnd"/>
      <w:r w:rsidR="00A4199D" w:rsidRPr="008C0C3C">
        <w:rPr>
          <w:rFonts w:ascii="Arial" w:eastAsia="Times New Roman" w:hAnsi="Arial" w:cs="Arial"/>
          <w:b/>
          <w:sz w:val="20"/>
          <w:szCs w:val="20"/>
          <w:lang w:eastAsia="cs-CZ"/>
        </w:rPr>
        <w:t xml:space="preserve"> Kč</w:t>
      </w:r>
      <w:r w:rsidR="00A4199D" w:rsidRPr="008C0C3C">
        <w:rPr>
          <w:rFonts w:ascii="Arial" w:eastAsia="Times New Roman" w:hAnsi="Arial" w:cs="Arial"/>
          <w:sz w:val="20"/>
          <w:szCs w:val="20"/>
          <w:lang w:eastAsia="cs-CZ"/>
        </w:rPr>
        <w:t>.</w:t>
      </w:r>
    </w:p>
    <w:p w14:paraId="62BD7A94" w14:textId="77777777" w:rsidR="00C021D9" w:rsidRPr="00233317" w:rsidRDefault="00C021D9" w:rsidP="00A4199D">
      <w:pPr>
        <w:spacing w:before="120" w:after="0"/>
        <w:rPr>
          <w:rFonts w:ascii="Arial" w:hAnsi="Arial" w:cs="Arial"/>
          <w:b/>
          <w:color w:val="0070C0"/>
          <w:sz w:val="20"/>
          <w:szCs w:val="20"/>
          <w:u w:val="single"/>
        </w:rPr>
      </w:pPr>
      <w:r w:rsidRPr="00233317">
        <w:rPr>
          <w:rFonts w:ascii="Arial" w:hAnsi="Arial" w:cs="Arial"/>
          <w:b/>
          <w:color w:val="0070C0"/>
          <w:sz w:val="20"/>
          <w:szCs w:val="20"/>
          <w:u w:val="single"/>
        </w:rPr>
        <w:t>Atmosférické srážky, zatečení</w:t>
      </w:r>
    </w:p>
    <w:p w14:paraId="1A146944" w14:textId="77777777" w:rsidR="00C021D9" w:rsidRPr="008C0C3C" w:rsidRDefault="00C021D9" w:rsidP="00D71F66">
      <w:pPr>
        <w:spacing w:before="120" w:after="0"/>
        <w:jc w:val="both"/>
        <w:rPr>
          <w:rFonts w:ascii="Arial" w:hAnsi="Arial" w:cs="Arial"/>
          <w:b/>
          <w:sz w:val="20"/>
          <w:szCs w:val="20"/>
        </w:rPr>
      </w:pPr>
      <w:r w:rsidRPr="008C0C3C">
        <w:rPr>
          <w:rFonts w:ascii="Arial" w:hAnsi="Arial" w:cs="Arial"/>
          <w:sz w:val="20"/>
          <w:szCs w:val="20"/>
        </w:rPr>
        <w:t>Pojištění se vztahuje také na poškození nebo zničení pojištěných věcí v důsledku atmosférických srážek, tzn. působením vody, která prosákla nebo vnikla do pojištěného prostoru v souvislosti s přívalovým deštěm, táním sněhové nebo ledové vrstvy nebo nedostatečným odtokem svodů dešťové vody. Zároveň se ujednává, že pojištění se nevztahuje na škody vzniklé v přímé i nepřímé souvislosti s nedovřením oken, dveří nebo jiných zjevných otvorů a dále v důsledku zchátralých, shnilých nebo jinak poškozených jakýchkoliv stavebních konstrukcí (zejména svislých nosných i nenosných apod.)</w:t>
      </w:r>
      <w:r w:rsidR="00185B32" w:rsidRPr="008C0C3C">
        <w:rPr>
          <w:rFonts w:ascii="Arial" w:hAnsi="Arial" w:cs="Arial"/>
          <w:sz w:val="20"/>
          <w:szCs w:val="20"/>
        </w:rPr>
        <w:t xml:space="preserve">. </w:t>
      </w:r>
      <w:r w:rsidRPr="008C0C3C">
        <w:rPr>
          <w:rFonts w:ascii="Arial" w:hAnsi="Arial" w:cs="Arial"/>
          <w:sz w:val="20"/>
          <w:szCs w:val="20"/>
        </w:rPr>
        <w:t xml:space="preserve">Pojištění podle tohoto odstavce se sjednává na první riziko nebo s limitem plnění: </w:t>
      </w:r>
      <w:proofErr w:type="gramStart"/>
      <w:r w:rsidRPr="008C0C3C">
        <w:rPr>
          <w:rFonts w:ascii="Arial" w:hAnsi="Arial" w:cs="Arial"/>
          <w:b/>
          <w:sz w:val="20"/>
          <w:szCs w:val="20"/>
        </w:rPr>
        <w:t>1.000.000,-</w:t>
      </w:r>
      <w:proofErr w:type="gramEnd"/>
      <w:r w:rsidRPr="008C0C3C">
        <w:rPr>
          <w:rFonts w:ascii="Arial" w:hAnsi="Arial" w:cs="Arial"/>
          <w:b/>
          <w:sz w:val="20"/>
          <w:szCs w:val="20"/>
        </w:rPr>
        <w:t xml:space="preserve"> Kč</w:t>
      </w:r>
      <w:r w:rsidRPr="008C0C3C">
        <w:rPr>
          <w:rFonts w:ascii="Arial" w:hAnsi="Arial" w:cs="Arial"/>
          <w:sz w:val="20"/>
          <w:szCs w:val="20"/>
        </w:rPr>
        <w:t>.</w:t>
      </w:r>
      <w:r w:rsidR="005F7F63" w:rsidRPr="008C0C3C">
        <w:rPr>
          <w:rFonts w:ascii="Arial" w:hAnsi="Arial" w:cs="Arial"/>
          <w:sz w:val="20"/>
          <w:szCs w:val="20"/>
        </w:rPr>
        <w:t xml:space="preserve"> </w:t>
      </w:r>
      <w:r w:rsidR="005F7F63" w:rsidRPr="008C0C3C">
        <w:rPr>
          <w:rFonts w:ascii="Arial" w:eastAsia="Times New Roman" w:hAnsi="Arial" w:cs="Arial"/>
          <w:sz w:val="20"/>
          <w:szCs w:val="20"/>
          <w:lang w:eastAsia="cs-CZ"/>
        </w:rPr>
        <w:t xml:space="preserve">Smluvní strany sjednávají spoluúčast ve výši </w:t>
      </w:r>
      <w:proofErr w:type="gramStart"/>
      <w:r w:rsidR="005F7F63" w:rsidRPr="008C0C3C">
        <w:rPr>
          <w:rFonts w:ascii="Arial" w:eastAsia="Times New Roman" w:hAnsi="Arial" w:cs="Arial"/>
          <w:b/>
          <w:sz w:val="20"/>
          <w:szCs w:val="20"/>
          <w:lang w:eastAsia="cs-CZ"/>
        </w:rPr>
        <w:t>5.000,-</w:t>
      </w:r>
      <w:proofErr w:type="gramEnd"/>
      <w:r w:rsidR="005F7F63" w:rsidRPr="008C0C3C">
        <w:rPr>
          <w:rFonts w:ascii="Arial" w:eastAsia="Times New Roman" w:hAnsi="Arial" w:cs="Arial"/>
          <w:b/>
          <w:sz w:val="20"/>
          <w:szCs w:val="20"/>
          <w:lang w:eastAsia="cs-CZ"/>
        </w:rPr>
        <w:t xml:space="preserve"> Kč</w:t>
      </w:r>
      <w:r w:rsidR="005F7F63" w:rsidRPr="008C0C3C">
        <w:rPr>
          <w:rFonts w:ascii="Arial" w:eastAsia="Times New Roman" w:hAnsi="Arial" w:cs="Arial"/>
          <w:sz w:val="20"/>
          <w:szCs w:val="20"/>
          <w:lang w:eastAsia="cs-CZ"/>
        </w:rPr>
        <w:t>.</w:t>
      </w:r>
    </w:p>
    <w:p w14:paraId="0EA28E02" w14:textId="77777777" w:rsidR="007471E9" w:rsidRPr="00233317" w:rsidRDefault="00CA1A2C" w:rsidP="00A600FD">
      <w:pPr>
        <w:spacing w:before="120"/>
        <w:rPr>
          <w:rFonts w:ascii="Arial" w:eastAsia="Times New Roman" w:hAnsi="Arial" w:cs="Arial"/>
          <w:sz w:val="20"/>
          <w:szCs w:val="20"/>
          <w:u w:val="single"/>
          <w:lang w:eastAsia="cs-CZ"/>
        </w:rPr>
      </w:pPr>
      <w:r w:rsidRPr="00233317">
        <w:rPr>
          <w:rFonts w:ascii="Arial" w:eastAsia="Times New Roman" w:hAnsi="Arial" w:cs="Arial"/>
          <w:b/>
          <w:color w:val="0070C0"/>
          <w:sz w:val="20"/>
          <w:szCs w:val="20"/>
          <w:u w:val="single"/>
          <w:lang w:eastAsia="cs-CZ"/>
        </w:rPr>
        <w:t>Pojištění porostů</w:t>
      </w:r>
      <w:r w:rsidR="007471E9" w:rsidRPr="00233317">
        <w:rPr>
          <w:rFonts w:ascii="Arial" w:eastAsia="Times New Roman" w:hAnsi="Arial" w:cs="Arial"/>
          <w:color w:val="0070C0"/>
          <w:sz w:val="20"/>
          <w:szCs w:val="20"/>
          <w:u w:val="single"/>
          <w:lang w:eastAsia="cs-CZ"/>
        </w:rPr>
        <w:t xml:space="preserve"> </w:t>
      </w:r>
    </w:p>
    <w:p w14:paraId="0D2EA75D" w14:textId="77777777" w:rsidR="007471E9" w:rsidRPr="008C0C3C" w:rsidRDefault="00B9497F" w:rsidP="00CA1A2C">
      <w:pPr>
        <w:spacing w:after="0" w:line="240" w:lineRule="auto"/>
        <w:jc w:val="both"/>
        <w:rPr>
          <w:rFonts w:ascii="Arial" w:eastAsia="Times New Roman" w:hAnsi="Arial" w:cs="Arial"/>
          <w:sz w:val="20"/>
          <w:szCs w:val="20"/>
          <w:lang w:eastAsia="cs-CZ"/>
        </w:rPr>
      </w:pPr>
      <w:r w:rsidRPr="008C0C3C">
        <w:rPr>
          <w:rFonts w:ascii="Arial" w:eastAsia="Times New Roman" w:hAnsi="Arial" w:cs="Arial"/>
          <w:sz w:val="20"/>
          <w:szCs w:val="20"/>
          <w:lang w:eastAsia="cs-CZ"/>
        </w:rPr>
        <w:t>P</w:t>
      </w:r>
      <w:r w:rsidR="007471E9" w:rsidRPr="008C0C3C">
        <w:rPr>
          <w:rFonts w:ascii="Arial" w:eastAsia="Times New Roman" w:hAnsi="Arial" w:cs="Arial"/>
          <w:sz w:val="20"/>
          <w:szCs w:val="20"/>
          <w:lang w:eastAsia="cs-CZ"/>
        </w:rPr>
        <w:t xml:space="preserve">ojištění </w:t>
      </w:r>
      <w:r w:rsidRPr="008C0C3C">
        <w:rPr>
          <w:rFonts w:ascii="Arial" w:eastAsia="Times New Roman" w:hAnsi="Arial" w:cs="Arial"/>
          <w:sz w:val="20"/>
          <w:szCs w:val="20"/>
          <w:lang w:eastAsia="cs-CZ"/>
        </w:rPr>
        <w:t xml:space="preserve">se </w:t>
      </w:r>
      <w:r w:rsidR="007471E9" w:rsidRPr="008C0C3C">
        <w:rPr>
          <w:rFonts w:ascii="Arial" w:eastAsia="Times New Roman" w:hAnsi="Arial" w:cs="Arial"/>
          <w:sz w:val="20"/>
          <w:szCs w:val="20"/>
          <w:lang w:eastAsia="cs-CZ"/>
        </w:rPr>
        <w:t>vztahuje i na rostlinstvo vzešlé na pozemku</w:t>
      </w:r>
      <w:r w:rsidRPr="008C0C3C">
        <w:rPr>
          <w:rFonts w:ascii="Arial" w:eastAsia="Times New Roman" w:hAnsi="Arial" w:cs="Arial"/>
          <w:sz w:val="20"/>
          <w:szCs w:val="20"/>
          <w:lang w:eastAsia="cs-CZ"/>
        </w:rPr>
        <w:t xml:space="preserve"> (zejména dřevinách, křovinách, květinách apod.),</w:t>
      </w:r>
      <w:r w:rsidR="007471E9" w:rsidRPr="008C0C3C">
        <w:rPr>
          <w:rFonts w:ascii="Arial" w:eastAsia="Times New Roman" w:hAnsi="Arial" w:cs="Arial"/>
          <w:sz w:val="20"/>
          <w:szCs w:val="20"/>
          <w:lang w:eastAsia="cs-CZ"/>
        </w:rPr>
        <w:t xml:space="preserve"> avšak s výjimkou plodin (užitkových rostlin).</w:t>
      </w:r>
      <w:r w:rsidRPr="008C0C3C">
        <w:rPr>
          <w:rFonts w:ascii="Arial" w:eastAsia="Times New Roman" w:hAnsi="Arial" w:cs="Arial"/>
          <w:sz w:val="20"/>
          <w:szCs w:val="20"/>
          <w:lang w:eastAsia="cs-CZ"/>
        </w:rPr>
        <w:t xml:space="preserve"> Pojištění se vztahuje na škody způsobené na zdravých, řádně ošetřovaných porostech, pro jejichž pěstování je vhodné středoevropské klima. Pojistitel rovněž</w:t>
      </w:r>
      <w:r w:rsidR="007471E9" w:rsidRPr="008C0C3C">
        <w:rPr>
          <w:rFonts w:ascii="Arial" w:eastAsia="Times New Roman" w:hAnsi="Arial" w:cs="Arial"/>
          <w:sz w:val="20"/>
          <w:szCs w:val="20"/>
          <w:lang w:eastAsia="cs-CZ"/>
        </w:rPr>
        <w:t xml:space="preserve"> </w:t>
      </w:r>
      <w:r w:rsidRPr="008C0C3C">
        <w:rPr>
          <w:rFonts w:ascii="Arial" w:eastAsia="Times New Roman" w:hAnsi="Arial" w:cs="Arial"/>
          <w:sz w:val="20"/>
          <w:szCs w:val="20"/>
          <w:lang w:eastAsia="cs-CZ"/>
        </w:rPr>
        <w:t>uhradí přiměřené, hospodárně vynaložené náklady</w:t>
      </w:r>
      <w:r w:rsidR="00743C1A" w:rsidRPr="008C0C3C">
        <w:rPr>
          <w:rFonts w:ascii="Arial" w:eastAsia="Times New Roman" w:hAnsi="Arial" w:cs="Arial"/>
          <w:sz w:val="20"/>
          <w:szCs w:val="20"/>
          <w:lang w:eastAsia="cs-CZ"/>
        </w:rPr>
        <w:t xml:space="preserve"> obvyklé v místě vzniku pojistné události (např. nové sazenice, zahradnický materiál, zahradnické práce apod.). </w:t>
      </w:r>
      <w:r w:rsidR="007471E9" w:rsidRPr="008C0C3C">
        <w:rPr>
          <w:rFonts w:ascii="Arial" w:eastAsia="Times New Roman" w:hAnsi="Arial" w:cs="Arial"/>
          <w:sz w:val="20"/>
          <w:szCs w:val="20"/>
          <w:lang w:eastAsia="cs-CZ"/>
        </w:rPr>
        <w:t xml:space="preserve">Limit pojistného plnění pro pojistnou událost se sjednává ve výši </w:t>
      </w:r>
      <w:r w:rsidR="00743C1A" w:rsidRPr="008C0C3C">
        <w:rPr>
          <w:rFonts w:ascii="Arial" w:hAnsi="Arial" w:cs="Arial"/>
          <w:b/>
          <w:sz w:val="20"/>
          <w:szCs w:val="20"/>
        </w:rPr>
        <w:t>2</w:t>
      </w:r>
      <w:r w:rsidR="00CA1A2C" w:rsidRPr="008C0C3C">
        <w:rPr>
          <w:rFonts w:ascii="Arial" w:hAnsi="Arial" w:cs="Arial"/>
          <w:b/>
          <w:sz w:val="20"/>
          <w:szCs w:val="20"/>
        </w:rPr>
        <w:t>00.000,- Kč</w:t>
      </w:r>
      <w:r w:rsidR="00743C1A" w:rsidRPr="008C0C3C">
        <w:rPr>
          <w:rFonts w:ascii="Arial" w:hAnsi="Arial" w:cs="Arial"/>
          <w:b/>
          <w:sz w:val="20"/>
          <w:szCs w:val="20"/>
        </w:rPr>
        <w:t xml:space="preserve"> </w:t>
      </w:r>
      <w:r w:rsidR="00743C1A" w:rsidRPr="008C0C3C">
        <w:rPr>
          <w:rFonts w:ascii="Arial" w:hAnsi="Arial" w:cs="Arial"/>
          <w:sz w:val="20"/>
          <w:szCs w:val="20"/>
        </w:rPr>
        <w:t>s</w:t>
      </w:r>
      <w:r w:rsidR="00743C1A" w:rsidRPr="008C0C3C">
        <w:rPr>
          <w:rFonts w:ascii="Arial" w:eastAsia="Times New Roman" w:hAnsi="Arial" w:cs="Arial"/>
          <w:sz w:val="20"/>
          <w:szCs w:val="20"/>
          <w:lang w:eastAsia="cs-CZ"/>
        </w:rPr>
        <w:t xml:space="preserve">e spoluúčastí </w:t>
      </w:r>
      <w:proofErr w:type="gramStart"/>
      <w:r w:rsidR="00743C1A" w:rsidRPr="008C0C3C">
        <w:rPr>
          <w:rFonts w:ascii="Arial" w:eastAsia="Times New Roman" w:hAnsi="Arial" w:cs="Arial"/>
          <w:b/>
          <w:sz w:val="20"/>
          <w:szCs w:val="20"/>
          <w:lang w:eastAsia="cs-CZ"/>
        </w:rPr>
        <w:t>5.000,-</w:t>
      </w:r>
      <w:proofErr w:type="gramEnd"/>
      <w:r w:rsidR="00743C1A" w:rsidRPr="008C0C3C">
        <w:rPr>
          <w:rFonts w:ascii="Arial" w:eastAsia="Times New Roman" w:hAnsi="Arial" w:cs="Arial"/>
          <w:b/>
          <w:sz w:val="20"/>
          <w:szCs w:val="20"/>
          <w:lang w:eastAsia="cs-CZ"/>
        </w:rPr>
        <w:t xml:space="preserve"> Kč</w:t>
      </w:r>
      <w:r w:rsidR="00743C1A" w:rsidRPr="008C0C3C">
        <w:rPr>
          <w:rFonts w:ascii="Arial" w:eastAsia="Times New Roman" w:hAnsi="Arial" w:cs="Arial"/>
          <w:sz w:val="20"/>
          <w:szCs w:val="20"/>
          <w:lang w:eastAsia="cs-CZ"/>
        </w:rPr>
        <w:t>.</w:t>
      </w:r>
    </w:p>
    <w:p w14:paraId="51D75CF2" w14:textId="77777777" w:rsidR="00743C1A" w:rsidRPr="008C0C3C" w:rsidRDefault="00743C1A" w:rsidP="00CA1A2C">
      <w:pPr>
        <w:spacing w:after="0" w:line="240" w:lineRule="auto"/>
        <w:jc w:val="both"/>
        <w:rPr>
          <w:rFonts w:ascii="Arial" w:eastAsia="Times New Roman" w:hAnsi="Arial" w:cs="Arial"/>
          <w:sz w:val="20"/>
          <w:szCs w:val="20"/>
          <w:lang w:eastAsia="cs-CZ"/>
        </w:rPr>
      </w:pPr>
    </w:p>
    <w:p w14:paraId="4E1598AA" w14:textId="77777777" w:rsidR="00FD016B" w:rsidRPr="008C0C3C" w:rsidRDefault="00FD016B" w:rsidP="00992B1D">
      <w:pPr>
        <w:pStyle w:val="Odstavecseseznamem"/>
        <w:numPr>
          <w:ilvl w:val="0"/>
          <w:numId w:val="1"/>
        </w:numPr>
        <w:spacing w:before="240" w:after="0" w:line="240" w:lineRule="auto"/>
        <w:ind w:left="357" w:hanging="357"/>
        <w:rPr>
          <w:rFonts w:ascii="Arial" w:hAnsi="Arial" w:cs="Arial"/>
          <w:b/>
          <w:sz w:val="28"/>
          <w:szCs w:val="28"/>
          <w:u w:val="single"/>
        </w:rPr>
      </w:pPr>
      <w:r w:rsidRPr="008C0C3C">
        <w:rPr>
          <w:rFonts w:ascii="Arial" w:hAnsi="Arial" w:cs="Arial"/>
          <w:b/>
          <w:sz w:val="28"/>
          <w:szCs w:val="28"/>
          <w:u w:val="single"/>
        </w:rPr>
        <w:t>Pojištění majetku proti odcizení a vandalismu</w:t>
      </w:r>
    </w:p>
    <w:p w14:paraId="2D8E890D" w14:textId="77777777" w:rsidR="00FD016B" w:rsidRPr="00233317" w:rsidRDefault="00FD016B" w:rsidP="00D71F66">
      <w:pPr>
        <w:spacing w:before="240" w:after="0"/>
        <w:rPr>
          <w:rFonts w:ascii="Arial" w:hAnsi="Arial" w:cs="Arial"/>
          <w:b/>
          <w:sz w:val="20"/>
          <w:szCs w:val="20"/>
          <w:u w:val="single"/>
        </w:rPr>
      </w:pPr>
      <w:r w:rsidRPr="00233317">
        <w:rPr>
          <w:rFonts w:ascii="Arial" w:hAnsi="Arial" w:cs="Arial"/>
          <w:b/>
          <w:color w:val="0070C0"/>
          <w:sz w:val="20"/>
          <w:szCs w:val="20"/>
          <w:u w:val="single"/>
        </w:rPr>
        <w:t>Odcizení, vandalismus – nezjištěný pachatel</w:t>
      </w:r>
    </w:p>
    <w:p w14:paraId="502C82A6" w14:textId="77777777" w:rsidR="00FD016B" w:rsidRPr="008C0C3C" w:rsidRDefault="00FD016B" w:rsidP="00D71F66">
      <w:pPr>
        <w:spacing w:before="120" w:after="0"/>
        <w:jc w:val="both"/>
        <w:rPr>
          <w:rFonts w:ascii="Arial" w:hAnsi="Arial" w:cs="Arial"/>
          <w:sz w:val="20"/>
          <w:szCs w:val="20"/>
        </w:rPr>
      </w:pPr>
      <w:r w:rsidRPr="008C0C3C">
        <w:rPr>
          <w:rFonts w:ascii="Arial" w:hAnsi="Arial" w:cs="Arial"/>
          <w:sz w:val="20"/>
          <w:szCs w:val="20"/>
        </w:rPr>
        <w:t>Pojištění pro případ odcizení nebo vandalismu se vztahuje i na případy, kdy byl pachatel činu nezjištěn.</w:t>
      </w:r>
    </w:p>
    <w:p w14:paraId="569D0CB8" w14:textId="77777777" w:rsidR="00FD016B" w:rsidRPr="00A4199D" w:rsidRDefault="00FD016B" w:rsidP="00A4199D">
      <w:pPr>
        <w:spacing w:before="120" w:after="0"/>
        <w:rPr>
          <w:rFonts w:ascii="Arial" w:hAnsi="Arial" w:cs="Arial"/>
          <w:b/>
          <w:color w:val="0070C0"/>
          <w:sz w:val="20"/>
          <w:szCs w:val="20"/>
          <w:u w:val="single"/>
        </w:rPr>
      </w:pPr>
      <w:r w:rsidRPr="00233317">
        <w:rPr>
          <w:rFonts w:ascii="Arial" w:hAnsi="Arial" w:cs="Arial"/>
          <w:b/>
          <w:color w:val="0070C0"/>
          <w:sz w:val="20"/>
          <w:szCs w:val="20"/>
          <w:u w:val="single"/>
        </w:rPr>
        <w:t>CCTV – změna podmínek zabezpečení</w:t>
      </w:r>
    </w:p>
    <w:p w14:paraId="61FDD6B1" w14:textId="77777777" w:rsidR="00FD016B" w:rsidRPr="008C0C3C" w:rsidRDefault="00FD016B" w:rsidP="00D71F66">
      <w:pPr>
        <w:spacing w:before="120" w:after="0"/>
        <w:jc w:val="both"/>
        <w:rPr>
          <w:rFonts w:ascii="Arial" w:hAnsi="Arial" w:cs="Arial"/>
          <w:sz w:val="20"/>
          <w:szCs w:val="20"/>
        </w:rPr>
      </w:pPr>
      <w:r w:rsidRPr="008C0C3C">
        <w:rPr>
          <w:rFonts w:ascii="Arial" w:hAnsi="Arial" w:cs="Arial"/>
          <w:sz w:val="20"/>
          <w:szCs w:val="20"/>
        </w:rPr>
        <w:t>Kamerový systém je pro účely této pojistné smlouvy považován za stavební součást budovy. Pojistitel poskytne pojistné plnění v případě odcizení kamerového systému i tehdy, dojde-li k jeho odcizení pouze překonáním jeho konstrukčního upevnění.</w:t>
      </w:r>
    </w:p>
    <w:p w14:paraId="62223B0F" w14:textId="77777777" w:rsidR="00FD016B" w:rsidRPr="00233317" w:rsidRDefault="00FD016B" w:rsidP="00A4199D">
      <w:pPr>
        <w:spacing w:before="120" w:after="0"/>
        <w:rPr>
          <w:rFonts w:ascii="Arial" w:hAnsi="Arial" w:cs="Arial"/>
          <w:sz w:val="20"/>
          <w:szCs w:val="20"/>
          <w:u w:val="single"/>
        </w:rPr>
      </w:pPr>
      <w:r w:rsidRPr="00233317">
        <w:rPr>
          <w:rFonts w:ascii="Arial" w:hAnsi="Arial" w:cs="Arial"/>
          <w:b/>
          <w:color w:val="0070C0"/>
          <w:sz w:val="20"/>
          <w:szCs w:val="20"/>
          <w:u w:val="single"/>
        </w:rPr>
        <w:t>Zabezpečení – skutečné překonání pachatelem</w:t>
      </w:r>
    </w:p>
    <w:p w14:paraId="5640AAD4" w14:textId="77777777" w:rsidR="00FD016B" w:rsidRPr="008C0C3C" w:rsidRDefault="00FD016B" w:rsidP="00743C1A">
      <w:pPr>
        <w:spacing w:before="80" w:after="0"/>
        <w:jc w:val="both"/>
        <w:rPr>
          <w:rFonts w:ascii="Arial" w:hAnsi="Arial" w:cs="Arial"/>
          <w:sz w:val="20"/>
          <w:szCs w:val="20"/>
        </w:rPr>
      </w:pPr>
      <w:r w:rsidRPr="008C0C3C">
        <w:rPr>
          <w:rFonts w:ascii="Arial" w:hAnsi="Arial" w:cs="Arial"/>
          <w:sz w:val="20"/>
          <w:szCs w:val="20"/>
        </w:rPr>
        <w:t>Pokud nejsou v době vzniku škodní události splněny požadavky na způsoby zabezpečení pojištěných věcí, sníží pojistitel pojistné plnění pouze úměrně tomu, zda pachatel při škodní události takto nesplněné požadavky na způsoby zabezpečení skutečně překonal.</w:t>
      </w:r>
    </w:p>
    <w:p w14:paraId="01849708" w14:textId="77777777" w:rsidR="00CA1A2C" w:rsidRPr="00233317" w:rsidRDefault="00E6623E" w:rsidP="00955DF9">
      <w:pPr>
        <w:spacing w:before="240" w:after="0"/>
        <w:rPr>
          <w:rFonts w:ascii="Arial" w:hAnsi="Arial" w:cs="Arial"/>
          <w:color w:val="0070C0"/>
          <w:sz w:val="20"/>
          <w:szCs w:val="20"/>
          <w:u w:val="single"/>
        </w:rPr>
      </w:pPr>
      <w:r w:rsidRPr="00E6623E">
        <w:rPr>
          <w:rFonts w:ascii="Arial" w:hAnsi="Arial" w:cs="Arial"/>
          <w:b/>
          <w:color w:val="0070C0"/>
          <w:sz w:val="20"/>
          <w:szCs w:val="20"/>
          <w:u w:val="single"/>
        </w:rPr>
        <w:t>Poškození malbami, nástřiky, polepením apod.</w:t>
      </w:r>
    </w:p>
    <w:p w14:paraId="56A2BBD6" w14:textId="77777777" w:rsidR="00E6623E" w:rsidRDefault="00E6623E" w:rsidP="006A3D0F">
      <w:pPr>
        <w:spacing w:before="120"/>
        <w:jc w:val="both"/>
        <w:rPr>
          <w:rFonts w:ascii="Arial" w:hAnsi="Arial" w:cs="Arial"/>
          <w:sz w:val="20"/>
          <w:szCs w:val="20"/>
        </w:rPr>
      </w:pPr>
      <w:r w:rsidRPr="00497E86">
        <w:rPr>
          <w:rFonts w:ascii="Arial" w:hAnsi="Arial" w:cs="Arial"/>
          <w:sz w:val="20"/>
          <w:szCs w:val="20"/>
        </w:rPr>
        <w:t>Ujednává se, že pojištění vandalismu se vztahuje i na úmyslné po</w:t>
      </w:r>
      <w:r>
        <w:rPr>
          <w:rFonts w:ascii="Arial" w:hAnsi="Arial" w:cs="Arial"/>
          <w:sz w:val="20"/>
          <w:szCs w:val="20"/>
        </w:rPr>
        <w:t xml:space="preserve">škození pojištěné věci malbami, </w:t>
      </w:r>
      <w:r w:rsidRPr="00497E86">
        <w:rPr>
          <w:rFonts w:ascii="Arial" w:hAnsi="Arial" w:cs="Arial"/>
          <w:sz w:val="20"/>
          <w:szCs w:val="20"/>
        </w:rPr>
        <w:t xml:space="preserve">nástřiky (např. spreji a barvami) nebo polepením. </w:t>
      </w:r>
    </w:p>
    <w:p w14:paraId="3C0CE7D8" w14:textId="77777777" w:rsidR="00E6623E" w:rsidRDefault="00E6623E" w:rsidP="00E6623E">
      <w:pPr>
        <w:jc w:val="both"/>
        <w:rPr>
          <w:rFonts w:ascii="Arial" w:hAnsi="Arial" w:cs="Arial"/>
          <w:sz w:val="20"/>
          <w:szCs w:val="20"/>
        </w:rPr>
      </w:pPr>
      <w:r w:rsidRPr="00497E86">
        <w:rPr>
          <w:rFonts w:ascii="Arial" w:hAnsi="Arial" w:cs="Arial"/>
          <w:sz w:val="20"/>
          <w:szCs w:val="20"/>
        </w:rPr>
        <w:t xml:space="preserve">Při </w:t>
      </w:r>
      <w:r>
        <w:rPr>
          <w:rFonts w:ascii="Arial" w:hAnsi="Arial" w:cs="Arial"/>
          <w:sz w:val="20"/>
          <w:szCs w:val="20"/>
        </w:rPr>
        <w:t xml:space="preserve">těchto </w:t>
      </w:r>
      <w:r w:rsidRPr="00497E86">
        <w:rPr>
          <w:rFonts w:ascii="Arial" w:hAnsi="Arial" w:cs="Arial"/>
          <w:sz w:val="20"/>
          <w:szCs w:val="20"/>
        </w:rPr>
        <w:t>poškození</w:t>
      </w:r>
      <w:r>
        <w:rPr>
          <w:rFonts w:ascii="Arial" w:hAnsi="Arial" w:cs="Arial"/>
          <w:sz w:val="20"/>
          <w:szCs w:val="20"/>
        </w:rPr>
        <w:t>ch</w:t>
      </w:r>
      <w:r w:rsidRPr="00497E86">
        <w:rPr>
          <w:rFonts w:ascii="Arial" w:hAnsi="Arial" w:cs="Arial"/>
          <w:sz w:val="20"/>
          <w:szCs w:val="20"/>
        </w:rPr>
        <w:t xml:space="preserve"> pojištěné</w:t>
      </w:r>
      <w:r>
        <w:rPr>
          <w:rFonts w:ascii="Arial" w:hAnsi="Arial" w:cs="Arial"/>
          <w:sz w:val="20"/>
          <w:szCs w:val="20"/>
        </w:rPr>
        <w:t xml:space="preserve"> věci </w:t>
      </w:r>
      <w:r w:rsidRPr="00497E86">
        <w:rPr>
          <w:rFonts w:ascii="Arial" w:hAnsi="Arial" w:cs="Arial"/>
          <w:sz w:val="20"/>
          <w:szCs w:val="20"/>
        </w:rPr>
        <w:t>poskytne pojistitel plnění, jehož výše</w:t>
      </w:r>
      <w:r>
        <w:rPr>
          <w:rFonts w:ascii="Arial" w:hAnsi="Arial" w:cs="Arial"/>
          <w:sz w:val="20"/>
          <w:szCs w:val="20"/>
        </w:rPr>
        <w:t xml:space="preserve"> odpovídá přiměřeným a nezbytně </w:t>
      </w:r>
      <w:r w:rsidRPr="00497E86">
        <w:rPr>
          <w:rFonts w:ascii="Arial" w:hAnsi="Arial" w:cs="Arial"/>
          <w:sz w:val="20"/>
          <w:szCs w:val="20"/>
        </w:rPr>
        <w:t>vynaloženým nákladům na vyčištění, případně i na opravu souvislé pl</w:t>
      </w:r>
      <w:r>
        <w:rPr>
          <w:rFonts w:ascii="Arial" w:hAnsi="Arial" w:cs="Arial"/>
          <w:sz w:val="20"/>
          <w:szCs w:val="20"/>
        </w:rPr>
        <w:t xml:space="preserve">ochy, jejíž část byla pojistnou </w:t>
      </w:r>
      <w:r w:rsidRPr="00497E86">
        <w:rPr>
          <w:rFonts w:ascii="Arial" w:hAnsi="Arial" w:cs="Arial"/>
          <w:sz w:val="20"/>
          <w:szCs w:val="20"/>
        </w:rPr>
        <w:t xml:space="preserve">událostí </w:t>
      </w:r>
      <w:r w:rsidRPr="00241AE8">
        <w:rPr>
          <w:rFonts w:ascii="Arial" w:hAnsi="Arial" w:cs="Arial"/>
          <w:sz w:val="20"/>
          <w:szCs w:val="20"/>
        </w:rPr>
        <w:t>zasažena</w:t>
      </w:r>
      <w:r w:rsidRPr="00497E86">
        <w:rPr>
          <w:rFonts w:ascii="Arial" w:hAnsi="Arial" w:cs="Arial"/>
          <w:sz w:val="20"/>
          <w:szCs w:val="20"/>
        </w:rPr>
        <w:t xml:space="preserve">. </w:t>
      </w:r>
    </w:p>
    <w:p w14:paraId="56272C60" w14:textId="04B896DF" w:rsidR="00FD016B" w:rsidRDefault="00E6623E" w:rsidP="00E6623E">
      <w:pPr>
        <w:spacing w:before="120" w:after="0"/>
        <w:jc w:val="both"/>
        <w:rPr>
          <w:rFonts w:ascii="Arial" w:eastAsia="Times New Roman" w:hAnsi="Arial" w:cs="Arial"/>
          <w:sz w:val="20"/>
          <w:szCs w:val="20"/>
          <w:lang w:eastAsia="cs-CZ"/>
        </w:rPr>
      </w:pPr>
      <w:r w:rsidRPr="00497E86">
        <w:rPr>
          <w:rFonts w:ascii="Arial" w:hAnsi="Arial" w:cs="Arial"/>
          <w:sz w:val="20"/>
          <w:szCs w:val="20"/>
        </w:rPr>
        <w:t>Vynaložil-li pojištěný po pojistné události nákla</w:t>
      </w:r>
      <w:r>
        <w:rPr>
          <w:rFonts w:ascii="Arial" w:hAnsi="Arial" w:cs="Arial"/>
          <w:sz w:val="20"/>
          <w:szCs w:val="20"/>
        </w:rPr>
        <w:t xml:space="preserve">dy na konzervaci pojištěné věci </w:t>
      </w:r>
      <w:r w:rsidRPr="00497E86">
        <w:rPr>
          <w:rFonts w:ascii="Arial" w:hAnsi="Arial" w:cs="Arial"/>
          <w:sz w:val="20"/>
          <w:szCs w:val="20"/>
        </w:rPr>
        <w:t>(např. prevence proti poškození spreji a barvami), budou součástí pojis</w:t>
      </w:r>
      <w:r>
        <w:rPr>
          <w:rFonts w:ascii="Arial" w:hAnsi="Arial" w:cs="Arial"/>
          <w:sz w:val="20"/>
          <w:szCs w:val="20"/>
        </w:rPr>
        <w:t xml:space="preserve">tného plnění i takto vynaložené </w:t>
      </w:r>
      <w:r w:rsidRPr="00497E86">
        <w:rPr>
          <w:rFonts w:ascii="Arial" w:hAnsi="Arial" w:cs="Arial"/>
          <w:sz w:val="20"/>
          <w:szCs w:val="20"/>
        </w:rPr>
        <w:t xml:space="preserve">náklady, max. však ve výši </w:t>
      </w:r>
      <w:proofErr w:type="gramStart"/>
      <w:r w:rsidRPr="00497E86">
        <w:rPr>
          <w:rFonts w:ascii="Arial" w:hAnsi="Arial" w:cs="Arial"/>
          <w:sz w:val="20"/>
          <w:szCs w:val="20"/>
        </w:rPr>
        <w:t>30%</w:t>
      </w:r>
      <w:proofErr w:type="gramEnd"/>
      <w:r w:rsidRPr="00497E86">
        <w:rPr>
          <w:rFonts w:ascii="Arial" w:hAnsi="Arial" w:cs="Arial"/>
          <w:sz w:val="20"/>
          <w:szCs w:val="20"/>
        </w:rPr>
        <w:t xml:space="preserve"> z částky vynaložené na tuto konzervaci pojištěné věci. </w:t>
      </w:r>
      <w:r w:rsidR="00CA1A2C" w:rsidRPr="008C0C3C">
        <w:rPr>
          <w:rFonts w:ascii="Arial" w:hAnsi="Arial" w:cs="Arial"/>
          <w:sz w:val="20"/>
          <w:szCs w:val="20"/>
        </w:rPr>
        <w:t xml:space="preserve"> Pro toto pojištění se ujednává limit plnění ve výši </w:t>
      </w:r>
      <w:r w:rsidR="00CA1A2C" w:rsidRPr="008C0C3C">
        <w:rPr>
          <w:rFonts w:ascii="Arial" w:hAnsi="Arial" w:cs="Arial"/>
          <w:b/>
          <w:sz w:val="20"/>
          <w:szCs w:val="20"/>
        </w:rPr>
        <w:t>50 000,- Kč.</w:t>
      </w:r>
      <w:r w:rsidR="005F7F63" w:rsidRPr="008C0C3C">
        <w:rPr>
          <w:rFonts w:ascii="Arial" w:hAnsi="Arial" w:cs="Arial"/>
          <w:b/>
          <w:sz w:val="20"/>
          <w:szCs w:val="20"/>
        </w:rPr>
        <w:t xml:space="preserve"> </w:t>
      </w:r>
      <w:r w:rsidR="005F7F63" w:rsidRPr="008C0C3C">
        <w:rPr>
          <w:rFonts w:ascii="Arial" w:eastAsia="Times New Roman" w:hAnsi="Arial" w:cs="Arial"/>
          <w:sz w:val="20"/>
          <w:szCs w:val="20"/>
          <w:lang w:eastAsia="cs-CZ"/>
        </w:rPr>
        <w:t xml:space="preserve">Smluvní strany sjednávají spoluúčast ve výši </w:t>
      </w:r>
      <w:proofErr w:type="gramStart"/>
      <w:r w:rsidR="005F7F63" w:rsidRPr="008C0C3C">
        <w:rPr>
          <w:rFonts w:ascii="Arial" w:eastAsia="Times New Roman" w:hAnsi="Arial" w:cs="Arial"/>
          <w:b/>
          <w:sz w:val="20"/>
          <w:szCs w:val="20"/>
          <w:lang w:eastAsia="cs-CZ"/>
        </w:rPr>
        <w:t>5.000,-</w:t>
      </w:r>
      <w:proofErr w:type="gramEnd"/>
      <w:r w:rsidR="005F7F63" w:rsidRPr="008C0C3C">
        <w:rPr>
          <w:rFonts w:ascii="Arial" w:eastAsia="Times New Roman" w:hAnsi="Arial" w:cs="Arial"/>
          <w:b/>
          <w:sz w:val="20"/>
          <w:szCs w:val="20"/>
          <w:lang w:eastAsia="cs-CZ"/>
        </w:rPr>
        <w:t xml:space="preserve"> Kč</w:t>
      </w:r>
      <w:r w:rsidR="005F7F63" w:rsidRPr="008C0C3C">
        <w:rPr>
          <w:rFonts w:ascii="Arial" w:eastAsia="Times New Roman" w:hAnsi="Arial" w:cs="Arial"/>
          <w:sz w:val="20"/>
          <w:szCs w:val="20"/>
          <w:lang w:eastAsia="cs-CZ"/>
        </w:rPr>
        <w:t>.</w:t>
      </w:r>
    </w:p>
    <w:p w14:paraId="0FBB6F6C" w14:textId="77777777" w:rsidR="009C06A4" w:rsidRDefault="009C06A4" w:rsidP="00E6623E">
      <w:pPr>
        <w:spacing w:before="120" w:after="0"/>
        <w:jc w:val="both"/>
        <w:rPr>
          <w:rFonts w:ascii="Arial" w:eastAsia="Times New Roman" w:hAnsi="Arial" w:cs="Arial"/>
          <w:sz w:val="20"/>
          <w:szCs w:val="20"/>
          <w:lang w:eastAsia="cs-CZ"/>
        </w:rPr>
      </w:pPr>
    </w:p>
    <w:p w14:paraId="4DAAD21F" w14:textId="77777777" w:rsidR="009C06A4" w:rsidRDefault="009C06A4" w:rsidP="00E6623E">
      <w:pPr>
        <w:spacing w:before="120" w:after="0"/>
        <w:jc w:val="both"/>
        <w:rPr>
          <w:rFonts w:ascii="Arial" w:eastAsia="Times New Roman" w:hAnsi="Arial" w:cs="Arial"/>
          <w:sz w:val="20"/>
          <w:szCs w:val="20"/>
          <w:lang w:eastAsia="cs-CZ"/>
        </w:rPr>
      </w:pPr>
    </w:p>
    <w:p w14:paraId="37DE2FB9" w14:textId="77777777" w:rsidR="00F7232B" w:rsidRPr="00233317" w:rsidRDefault="00F7232B" w:rsidP="00F7232B">
      <w:pPr>
        <w:spacing w:before="120"/>
        <w:rPr>
          <w:rFonts w:ascii="Arial" w:eastAsia="Times New Roman" w:hAnsi="Arial" w:cs="Arial"/>
          <w:sz w:val="20"/>
          <w:szCs w:val="20"/>
          <w:u w:val="single"/>
          <w:lang w:eastAsia="cs-CZ"/>
        </w:rPr>
      </w:pPr>
      <w:r w:rsidRPr="00233317">
        <w:rPr>
          <w:rFonts w:ascii="Arial" w:eastAsia="Times New Roman" w:hAnsi="Arial" w:cs="Arial"/>
          <w:b/>
          <w:color w:val="0070C0"/>
          <w:sz w:val="20"/>
          <w:szCs w:val="20"/>
          <w:u w:val="single"/>
          <w:lang w:eastAsia="cs-CZ"/>
        </w:rPr>
        <w:lastRenderedPageBreak/>
        <w:t>Pojištění porostů</w:t>
      </w:r>
      <w:r w:rsidRPr="00233317">
        <w:rPr>
          <w:rFonts w:ascii="Arial" w:eastAsia="Times New Roman" w:hAnsi="Arial" w:cs="Arial"/>
          <w:color w:val="0070C0"/>
          <w:sz w:val="20"/>
          <w:szCs w:val="20"/>
          <w:u w:val="single"/>
          <w:lang w:eastAsia="cs-CZ"/>
        </w:rPr>
        <w:t xml:space="preserve"> </w:t>
      </w:r>
    </w:p>
    <w:p w14:paraId="61D9A5AB" w14:textId="0C6B2008" w:rsidR="00F7232B" w:rsidRPr="008C0C3C" w:rsidRDefault="00F7232B" w:rsidP="00F7232B">
      <w:pPr>
        <w:spacing w:after="0" w:line="240" w:lineRule="auto"/>
        <w:jc w:val="both"/>
        <w:rPr>
          <w:rFonts w:ascii="Arial" w:eastAsia="Times New Roman" w:hAnsi="Arial" w:cs="Arial"/>
          <w:sz w:val="20"/>
          <w:szCs w:val="20"/>
          <w:lang w:eastAsia="cs-CZ"/>
        </w:rPr>
      </w:pPr>
      <w:r w:rsidRPr="008C0C3C">
        <w:rPr>
          <w:rFonts w:ascii="Arial" w:eastAsia="Times New Roman" w:hAnsi="Arial" w:cs="Arial"/>
          <w:sz w:val="20"/>
          <w:szCs w:val="20"/>
          <w:lang w:eastAsia="cs-CZ"/>
        </w:rPr>
        <w:t xml:space="preserve">Pojištění se vztahuje i na rostlinstvo vzešlé na pozemku (zejména dřevinách, křovinách, květinách apod.), avšak s výjimkou plodin (užitkových rostlin). Pojištění se vztahuje na škody způsobené na zdravých, řádně ošetřovaných porostech. Pojistitel uhradí přiměřené, hospodárně vynaložené náklady obvyklé v místě vzniku pojistné události (např. nové sazenice, zahradnický materiál, zahradnické práce apod.). Limit pojistného plnění pro pojistnou událost se sjednává ve výši </w:t>
      </w:r>
      <w:r w:rsidR="00A4199D">
        <w:rPr>
          <w:rFonts w:ascii="Arial" w:hAnsi="Arial" w:cs="Arial"/>
          <w:b/>
          <w:sz w:val="20"/>
          <w:szCs w:val="20"/>
        </w:rPr>
        <w:t>5</w:t>
      </w:r>
      <w:r w:rsidRPr="008C0C3C">
        <w:rPr>
          <w:rFonts w:ascii="Arial" w:hAnsi="Arial" w:cs="Arial"/>
          <w:b/>
          <w:sz w:val="20"/>
          <w:szCs w:val="20"/>
        </w:rPr>
        <w:t xml:space="preserve">0.000,- Kč </w:t>
      </w:r>
      <w:r w:rsidRPr="008C0C3C">
        <w:rPr>
          <w:rFonts w:ascii="Arial" w:hAnsi="Arial" w:cs="Arial"/>
          <w:sz w:val="20"/>
          <w:szCs w:val="20"/>
        </w:rPr>
        <w:t>s</w:t>
      </w:r>
      <w:r w:rsidRPr="008C0C3C">
        <w:rPr>
          <w:rFonts w:ascii="Arial" w:eastAsia="Times New Roman" w:hAnsi="Arial" w:cs="Arial"/>
          <w:sz w:val="20"/>
          <w:szCs w:val="20"/>
          <w:lang w:eastAsia="cs-CZ"/>
        </w:rPr>
        <w:t xml:space="preserve">e spoluúčastí </w:t>
      </w:r>
      <w:proofErr w:type="gramStart"/>
      <w:r w:rsidRPr="008C0C3C">
        <w:rPr>
          <w:rFonts w:ascii="Arial" w:eastAsia="Times New Roman" w:hAnsi="Arial" w:cs="Arial"/>
          <w:b/>
          <w:sz w:val="20"/>
          <w:szCs w:val="20"/>
          <w:lang w:eastAsia="cs-CZ"/>
        </w:rPr>
        <w:t>5.000,-</w:t>
      </w:r>
      <w:proofErr w:type="gramEnd"/>
      <w:r w:rsidRPr="008C0C3C">
        <w:rPr>
          <w:rFonts w:ascii="Arial" w:eastAsia="Times New Roman" w:hAnsi="Arial" w:cs="Arial"/>
          <w:b/>
          <w:sz w:val="20"/>
          <w:szCs w:val="20"/>
          <w:lang w:eastAsia="cs-CZ"/>
        </w:rPr>
        <w:t xml:space="preserve"> Kč</w:t>
      </w:r>
      <w:r w:rsidRPr="008C0C3C">
        <w:rPr>
          <w:rFonts w:ascii="Arial" w:eastAsia="Times New Roman" w:hAnsi="Arial" w:cs="Arial"/>
          <w:sz w:val="20"/>
          <w:szCs w:val="20"/>
          <w:lang w:eastAsia="cs-CZ"/>
        </w:rPr>
        <w:t>.</w:t>
      </w:r>
    </w:p>
    <w:p w14:paraId="75B58CAD" w14:textId="77777777" w:rsidR="00E6623E" w:rsidRPr="008C0C3C" w:rsidRDefault="00E6623E" w:rsidP="00E6623E">
      <w:pPr>
        <w:spacing w:before="120" w:after="0"/>
        <w:jc w:val="both"/>
        <w:rPr>
          <w:rFonts w:ascii="Arial" w:hAnsi="Arial" w:cs="Arial"/>
          <w:b/>
          <w:sz w:val="20"/>
          <w:szCs w:val="20"/>
        </w:rPr>
      </w:pPr>
    </w:p>
    <w:p w14:paraId="50E2B6D7" w14:textId="77777777" w:rsidR="00FD016B" w:rsidRPr="008C0C3C" w:rsidRDefault="00FD016B" w:rsidP="00D71F66">
      <w:pPr>
        <w:pStyle w:val="Odstavecseseznamem"/>
        <w:numPr>
          <w:ilvl w:val="0"/>
          <w:numId w:val="1"/>
        </w:numPr>
        <w:spacing w:before="120" w:after="0"/>
        <w:rPr>
          <w:rFonts w:ascii="Arial" w:hAnsi="Arial" w:cs="Arial"/>
          <w:b/>
          <w:sz w:val="28"/>
          <w:szCs w:val="28"/>
          <w:u w:val="single"/>
        </w:rPr>
      </w:pPr>
      <w:r w:rsidRPr="008C0C3C">
        <w:rPr>
          <w:rFonts w:ascii="Arial" w:hAnsi="Arial" w:cs="Arial"/>
          <w:b/>
          <w:sz w:val="28"/>
          <w:szCs w:val="28"/>
          <w:u w:val="single"/>
        </w:rPr>
        <w:t>Pojištění skel</w:t>
      </w:r>
    </w:p>
    <w:p w14:paraId="248D48D3" w14:textId="77777777" w:rsidR="002E5483" w:rsidRPr="00233317" w:rsidRDefault="00FD016B" w:rsidP="00D71F66">
      <w:pPr>
        <w:spacing w:before="240" w:after="0"/>
        <w:rPr>
          <w:rFonts w:ascii="Arial" w:hAnsi="Arial" w:cs="Arial"/>
          <w:b/>
          <w:sz w:val="20"/>
          <w:szCs w:val="20"/>
          <w:u w:val="single"/>
        </w:rPr>
      </w:pPr>
      <w:r w:rsidRPr="00233317">
        <w:rPr>
          <w:rFonts w:ascii="Arial" w:hAnsi="Arial" w:cs="Arial"/>
          <w:b/>
          <w:color w:val="0070C0"/>
          <w:sz w:val="20"/>
          <w:szCs w:val="20"/>
          <w:u w:val="single"/>
        </w:rPr>
        <w:t>Sklo a součást skla</w:t>
      </w:r>
      <w:r w:rsidR="002E5483" w:rsidRPr="00233317">
        <w:rPr>
          <w:rFonts w:ascii="Arial" w:hAnsi="Arial" w:cs="Arial"/>
          <w:b/>
          <w:color w:val="0070C0"/>
          <w:sz w:val="20"/>
          <w:szCs w:val="20"/>
          <w:u w:val="single"/>
        </w:rPr>
        <w:t xml:space="preserve"> </w:t>
      </w:r>
    </w:p>
    <w:p w14:paraId="5B2F7DA6" w14:textId="3D0A2D11" w:rsidR="002E5483" w:rsidRPr="008C0C3C" w:rsidRDefault="00FD016B" w:rsidP="00D71F66">
      <w:pPr>
        <w:spacing w:before="120" w:after="0"/>
        <w:jc w:val="both"/>
        <w:rPr>
          <w:rFonts w:ascii="Arial" w:hAnsi="Arial" w:cs="Arial"/>
          <w:sz w:val="20"/>
          <w:szCs w:val="20"/>
        </w:rPr>
      </w:pPr>
      <w:r w:rsidRPr="008C0C3C">
        <w:rPr>
          <w:rFonts w:ascii="Arial" w:hAnsi="Arial" w:cs="Arial"/>
          <w:sz w:val="20"/>
          <w:szCs w:val="20"/>
        </w:rPr>
        <w:t>Pojištění se vztahuje i na nalepené neodnímatelné součásti zabezpečovacích zařízení, nalepené fólie, nápisy, malby nebo jiné výzdoby, jsou-li součástí pojištěného skla.</w:t>
      </w:r>
      <w:r w:rsidR="002E5483" w:rsidRPr="008C0C3C">
        <w:rPr>
          <w:rFonts w:ascii="Arial" w:hAnsi="Arial" w:cs="Arial"/>
          <w:sz w:val="20"/>
          <w:szCs w:val="20"/>
        </w:rPr>
        <w:t xml:space="preserve"> Dále se pojištění se vztahuje i na vnější osvětlení, světelné reklamy a světelné nápisy včetně jejich elektrické instalace a nosné konstrukce.</w:t>
      </w:r>
      <w:r w:rsidR="00544AA3">
        <w:rPr>
          <w:rFonts w:ascii="Arial" w:hAnsi="Arial" w:cs="Arial"/>
          <w:sz w:val="20"/>
          <w:szCs w:val="20"/>
        </w:rPr>
        <w:t xml:space="preserve"> Pojistná částka </w:t>
      </w:r>
      <w:r w:rsidR="00A4199D">
        <w:rPr>
          <w:rFonts w:ascii="Arial" w:hAnsi="Arial" w:cs="Arial"/>
          <w:sz w:val="20"/>
          <w:szCs w:val="20"/>
        </w:rPr>
        <w:t xml:space="preserve">pro tento charakter věcí </w:t>
      </w:r>
      <w:r w:rsidR="00544AA3">
        <w:rPr>
          <w:rFonts w:ascii="Arial" w:hAnsi="Arial" w:cs="Arial"/>
          <w:sz w:val="20"/>
          <w:szCs w:val="20"/>
        </w:rPr>
        <w:t xml:space="preserve">/limit plnění/ je stanoven ve výši </w:t>
      </w:r>
      <w:proofErr w:type="gramStart"/>
      <w:r w:rsidR="00A4199D">
        <w:rPr>
          <w:rFonts w:ascii="Arial" w:hAnsi="Arial" w:cs="Arial"/>
          <w:b/>
          <w:sz w:val="20"/>
          <w:szCs w:val="20"/>
        </w:rPr>
        <w:t>10</w:t>
      </w:r>
      <w:r w:rsidR="00544AA3" w:rsidRPr="00544AA3">
        <w:rPr>
          <w:rFonts w:ascii="Arial" w:hAnsi="Arial" w:cs="Arial"/>
          <w:b/>
          <w:sz w:val="20"/>
          <w:szCs w:val="20"/>
        </w:rPr>
        <w:t>0.000,-</w:t>
      </w:r>
      <w:proofErr w:type="gramEnd"/>
      <w:r w:rsidR="00544AA3" w:rsidRPr="00544AA3">
        <w:rPr>
          <w:rFonts w:ascii="Arial" w:hAnsi="Arial" w:cs="Arial"/>
          <w:b/>
          <w:sz w:val="20"/>
          <w:szCs w:val="20"/>
        </w:rPr>
        <w:t xml:space="preserve"> Kč</w:t>
      </w:r>
      <w:r w:rsidR="00544AA3">
        <w:rPr>
          <w:rFonts w:ascii="Arial" w:hAnsi="Arial" w:cs="Arial"/>
          <w:b/>
          <w:sz w:val="20"/>
          <w:szCs w:val="20"/>
        </w:rPr>
        <w:t xml:space="preserve">. </w:t>
      </w:r>
      <w:r w:rsidR="00544AA3" w:rsidRPr="008C0C3C">
        <w:rPr>
          <w:rFonts w:ascii="Arial" w:eastAsia="Times New Roman" w:hAnsi="Arial" w:cs="Arial"/>
          <w:sz w:val="20"/>
          <w:szCs w:val="20"/>
          <w:lang w:eastAsia="cs-CZ"/>
        </w:rPr>
        <w:t xml:space="preserve">Smluvní strany sjednávají spoluúčast ve výši </w:t>
      </w:r>
      <w:proofErr w:type="gramStart"/>
      <w:r w:rsidR="00A4199D">
        <w:rPr>
          <w:rFonts w:ascii="Arial" w:eastAsia="Times New Roman" w:hAnsi="Arial" w:cs="Arial"/>
          <w:b/>
          <w:sz w:val="20"/>
          <w:szCs w:val="20"/>
          <w:lang w:eastAsia="cs-CZ"/>
        </w:rPr>
        <w:t>3</w:t>
      </w:r>
      <w:r w:rsidR="00544AA3" w:rsidRPr="008C0C3C">
        <w:rPr>
          <w:rFonts w:ascii="Arial" w:eastAsia="Times New Roman" w:hAnsi="Arial" w:cs="Arial"/>
          <w:b/>
          <w:sz w:val="20"/>
          <w:szCs w:val="20"/>
          <w:lang w:eastAsia="cs-CZ"/>
        </w:rPr>
        <w:t>.000,-</w:t>
      </w:r>
      <w:proofErr w:type="gramEnd"/>
      <w:r w:rsidR="00544AA3" w:rsidRPr="008C0C3C">
        <w:rPr>
          <w:rFonts w:ascii="Arial" w:eastAsia="Times New Roman" w:hAnsi="Arial" w:cs="Arial"/>
          <w:b/>
          <w:sz w:val="20"/>
          <w:szCs w:val="20"/>
          <w:lang w:eastAsia="cs-CZ"/>
        </w:rPr>
        <w:t xml:space="preserve"> Kč</w:t>
      </w:r>
      <w:r w:rsidR="00544AA3" w:rsidRPr="008C0C3C">
        <w:rPr>
          <w:rFonts w:ascii="Arial" w:eastAsia="Times New Roman" w:hAnsi="Arial" w:cs="Arial"/>
          <w:sz w:val="20"/>
          <w:szCs w:val="20"/>
          <w:lang w:eastAsia="cs-CZ"/>
        </w:rPr>
        <w:t>.</w:t>
      </w:r>
    </w:p>
    <w:p w14:paraId="47F42F95" w14:textId="77777777" w:rsidR="00FD016B" w:rsidRPr="008C0C3C" w:rsidRDefault="00FD016B" w:rsidP="00D71F66">
      <w:pPr>
        <w:spacing w:before="120" w:after="0"/>
        <w:jc w:val="both"/>
        <w:rPr>
          <w:rFonts w:ascii="Arial" w:hAnsi="Arial" w:cs="Arial"/>
          <w:sz w:val="20"/>
          <w:szCs w:val="20"/>
        </w:rPr>
      </w:pPr>
      <w:r w:rsidRPr="008C0C3C">
        <w:rPr>
          <w:rFonts w:ascii="Arial" w:hAnsi="Arial" w:cs="Arial"/>
          <w:sz w:val="20"/>
          <w:szCs w:val="20"/>
        </w:rPr>
        <w:t>Pojistitel poskytne nad rámec stanovené pojistné částky pojistné plnění i za náklady na nouzové zabezpečení výplně po rozbitém skle, a to včetně montáže a demontáže stavebních součástí nutných k provedení nouzového osazení okenních tabulí či opravy zasklení (např. ochranných mříží, markýz, uzávěrů oken apod.), maximálně však do výše 30 % pojistné částky.</w:t>
      </w:r>
    </w:p>
    <w:p w14:paraId="7DD23EA4" w14:textId="77777777" w:rsidR="00FD016B" w:rsidRPr="00233317" w:rsidRDefault="00FD016B" w:rsidP="00D71F66">
      <w:pPr>
        <w:spacing w:before="240" w:after="0"/>
        <w:rPr>
          <w:rFonts w:ascii="Arial" w:hAnsi="Arial" w:cs="Arial"/>
          <w:sz w:val="20"/>
          <w:szCs w:val="20"/>
          <w:u w:val="single"/>
        </w:rPr>
      </w:pPr>
      <w:r w:rsidRPr="00233317">
        <w:rPr>
          <w:rFonts w:ascii="Arial" w:hAnsi="Arial" w:cs="Arial"/>
          <w:b/>
          <w:color w:val="0070C0"/>
          <w:sz w:val="20"/>
          <w:szCs w:val="20"/>
          <w:u w:val="single"/>
        </w:rPr>
        <w:t>Rozšíření krytí – vitríny, pulty</w:t>
      </w:r>
    </w:p>
    <w:p w14:paraId="05BA1FC7" w14:textId="77777777" w:rsidR="00FD016B" w:rsidRPr="008C0C3C" w:rsidRDefault="00FD016B" w:rsidP="00D71F66">
      <w:pPr>
        <w:spacing w:before="120" w:after="0"/>
        <w:rPr>
          <w:rFonts w:ascii="Arial" w:hAnsi="Arial" w:cs="Arial"/>
          <w:sz w:val="20"/>
          <w:szCs w:val="20"/>
        </w:rPr>
      </w:pPr>
      <w:r w:rsidRPr="008C0C3C">
        <w:rPr>
          <w:rFonts w:ascii="Arial" w:hAnsi="Arial" w:cs="Arial"/>
          <w:sz w:val="20"/>
          <w:szCs w:val="20"/>
        </w:rPr>
        <w:t>Pojištění se vztahuje i na skleněné pulty, vitríny a skleněné stěny uvnitř budovy.</w:t>
      </w:r>
    </w:p>
    <w:p w14:paraId="5061D50E" w14:textId="77777777" w:rsidR="00FD016B" w:rsidRPr="00233317" w:rsidRDefault="00FD016B" w:rsidP="00D71F66">
      <w:pPr>
        <w:spacing w:before="240" w:after="0"/>
        <w:rPr>
          <w:rFonts w:ascii="Arial" w:hAnsi="Arial" w:cs="Arial"/>
          <w:color w:val="0070C0"/>
          <w:sz w:val="20"/>
          <w:szCs w:val="20"/>
          <w:u w:val="single"/>
        </w:rPr>
      </w:pPr>
      <w:r w:rsidRPr="00233317">
        <w:rPr>
          <w:rFonts w:ascii="Arial" w:hAnsi="Arial" w:cs="Arial"/>
          <w:b/>
          <w:color w:val="0070C0"/>
          <w:sz w:val="20"/>
          <w:szCs w:val="20"/>
          <w:u w:val="single"/>
        </w:rPr>
        <w:t>Rozšíření krytí – definice skla</w:t>
      </w:r>
    </w:p>
    <w:p w14:paraId="54376A07" w14:textId="77777777" w:rsidR="00FD016B" w:rsidRPr="008C0C3C" w:rsidRDefault="00FD016B" w:rsidP="00D71F66">
      <w:pPr>
        <w:spacing w:before="120" w:after="0"/>
        <w:jc w:val="both"/>
        <w:rPr>
          <w:rFonts w:ascii="Arial" w:hAnsi="Arial" w:cs="Arial"/>
          <w:sz w:val="20"/>
          <w:szCs w:val="20"/>
        </w:rPr>
      </w:pPr>
      <w:r w:rsidRPr="008C0C3C">
        <w:rPr>
          <w:rFonts w:ascii="Arial" w:hAnsi="Arial" w:cs="Arial"/>
          <w:sz w:val="20"/>
          <w:szCs w:val="20"/>
        </w:rPr>
        <w:t>Pojištění se vztahuje i na obyčejné sklo s min. tloušťkou 3 mm v oknech, dveřích, světlících, střechách, obytných stěnách a ve vitrínách.</w:t>
      </w:r>
    </w:p>
    <w:p w14:paraId="6CEB769E" w14:textId="77777777" w:rsidR="001268AF" w:rsidRDefault="001268AF" w:rsidP="00D71F66">
      <w:pPr>
        <w:spacing w:before="120" w:after="0"/>
        <w:jc w:val="both"/>
        <w:rPr>
          <w:rFonts w:ascii="Arial" w:hAnsi="Arial" w:cs="Arial"/>
          <w:sz w:val="20"/>
          <w:szCs w:val="20"/>
        </w:rPr>
      </w:pPr>
    </w:p>
    <w:p w14:paraId="108B73E3" w14:textId="77777777" w:rsidR="003F595B" w:rsidRPr="008C0C3C" w:rsidRDefault="003F595B" w:rsidP="005F7F63">
      <w:pPr>
        <w:pStyle w:val="Odstavecseseznamem"/>
        <w:numPr>
          <w:ilvl w:val="0"/>
          <w:numId w:val="1"/>
        </w:numPr>
        <w:spacing w:before="120" w:after="0"/>
        <w:rPr>
          <w:rFonts w:ascii="Arial" w:hAnsi="Arial" w:cs="Arial"/>
          <w:b/>
          <w:sz w:val="28"/>
          <w:szCs w:val="28"/>
          <w:u w:val="single"/>
        </w:rPr>
      </w:pPr>
      <w:r w:rsidRPr="008C0C3C">
        <w:rPr>
          <w:rFonts w:ascii="Arial" w:hAnsi="Arial" w:cs="Arial"/>
          <w:b/>
          <w:sz w:val="28"/>
          <w:szCs w:val="28"/>
          <w:u w:val="single"/>
        </w:rPr>
        <w:t>Pojištění elektroniky</w:t>
      </w:r>
    </w:p>
    <w:p w14:paraId="50E9895B" w14:textId="77777777" w:rsidR="003F595B" w:rsidRPr="00233317" w:rsidRDefault="003F595B" w:rsidP="005F7F63">
      <w:pPr>
        <w:spacing w:before="240" w:after="0"/>
        <w:rPr>
          <w:rFonts w:ascii="Arial" w:hAnsi="Arial" w:cs="Arial"/>
          <w:color w:val="0070C0"/>
          <w:sz w:val="20"/>
          <w:szCs w:val="20"/>
          <w:u w:val="single"/>
        </w:rPr>
      </w:pPr>
      <w:r w:rsidRPr="00233317">
        <w:rPr>
          <w:rFonts w:ascii="Arial" w:hAnsi="Arial" w:cs="Arial"/>
          <w:b/>
          <w:color w:val="0070C0"/>
          <w:sz w:val="20"/>
          <w:szCs w:val="20"/>
          <w:u w:val="single"/>
        </w:rPr>
        <w:t>Plnění pojistitele bez odpočtu opotřebení</w:t>
      </w:r>
    </w:p>
    <w:p w14:paraId="2A47433F" w14:textId="77777777" w:rsidR="003F595B" w:rsidRPr="008C0C3C" w:rsidRDefault="003F595B" w:rsidP="005F7F63">
      <w:pPr>
        <w:spacing w:before="120" w:after="0"/>
        <w:jc w:val="both"/>
        <w:rPr>
          <w:rFonts w:ascii="Arial" w:hAnsi="Arial" w:cs="Arial"/>
          <w:sz w:val="20"/>
          <w:szCs w:val="20"/>
        </w:rPr>
      </w:pPr>
      <w:r w:rsidRPr="008C0C3C">
        <w:rPr>
          <w:rFonts w:ascii="Arial" w:hAnsi="Arial" w:cs="Arial"/>
          <w:sz w:val="20"/>
          <w:szCs w:val="20"/>
        </w:rPr>
        <w:t>Bylo-li pojištění elektroniky sjednáno na novou cenu, pojistitel v případě poškození nebo zničení pojištěných věcí vyplatí náklad na znovupořízení věci nebo její části v době pojistné události sníženou o cenu případných zbytků bez odpočtu opotřebení.</w:t>
      </w:r>
      <w:r w:rsidR="00544AA3">
        <w:rPr>
          <w:rFonts w:ascii="Arial" w:hAnsi="Arial" w:cs="Arial"/>
          <w:sz w:val="20"/>
          <w:szCs w:val="20"/>
        </w:rPr>
        <w:t xml:space="preserve"> Pojištěna je elektronika do stáří 10 let.</w:t>
      </w:r>
    </w:p>
    <w:p w14:paraId="0AEBA3E7" w14:textId="77777777" w:rsidR="003F595B" w:rsidRPr="00233317" w:rsidRDefault="003F595B" w:rsidP="005F7F63">
      <w:pPr>
        <w:spacing w:before="240" w:after="0"/>
        <w:rPr>
          <w:rFonts w:ascii="Arial" w:hAnsi="Arial" w:cs="Arial"/>
          <w:color w:val="0070C0"/>
          <w:sz w:val="20"/>
          <w:szCs w:val="20"/>
          <w:u w:val="single"/>
        </w:rPr>
      </w:pPr>
      <w:r w:rsidRPr="00233317">
        <w:rPr>
          <w:rFonts w:ascii="Arial" w:hAnsi="Arial" w:cs="Arial"/>
          <w:b/>
          <w:color w:val="0070C0"/>
          <w:sz w:val="20"/>
          <w:szCs w:val="20"/>
          <w:u w:val="single"/>
        </w:rPr>
        <w:t>Montáž, demontáž poškozeného zařízení</w:t>
      </w:r>
    </w:p>
    <w:p w14:paraId="0CFB8A7F" w14:textId="77777777" w:rsidR="003F595B" w:rsidRDefault="003F595B" w:rsidP="005F7F63">
      <w:pPr>
        <w:spacing w:before="120" w:after="0"/>
        <w:rPr>
          <w:rFonts w:ascii="Arial" w:hAnsi="Arial" w:cs="Arial"/>
          <w:sz w:val="20"/>
          <w:szCs w:val="20"/>
        </w:rPr>
      </w:pPr>
      <w:r w:rsidRPr="008C0C3C">
        <w:rPr>
          <w:rFonts w:ascii="Arial" w:hAnsi="Arial" w:cs="Arial"/>
          <w:sz w:val="20"/>
          <w:szCs w:val="20"/>
        </w:rPr>
        <w:t>Pojištění se vztahuje také na montáž a demontáž poškozeného zařízení vč. dopravy a cel.</w:t>
      </w:r>
    </w:p>
    <w:p w14:paraId="17E12960" w14:textId="77777777" w:rsidR="00A4199D" w:rsidRDefault="00A4199D" w:rsidP="005F7F63">
      <w:pPr>
        <w:spacing w:before="120" w:after="0"/>
        <w:rPr>
          <w:rFonts w:ascii="Arial" w:hAnsi="Arial" w:cs="Arial"/>
          <w:b/>
          <w:sz w:val="28"/>
          <w:szCs w:val="28"/>
          <w:u w:val="single"/>
        </w:rPr>
      </w:pPr>
    </w:p>
    <w:p w14:paraId="5E46DA7C" w14:textId="77777777" w:rsidR="004C482F" w:rsidRPr="008C0C3C" w:rsidRDefault="004C482F" w:rsidP="004C482F">
      <w:pPr>
        <w:pStyle w:val="Odstavecseseznamem"/>
        <w:numPr>
          <w:ilvl w:val="0"/>
          <w:numId w:val="1"/>
        </w:numPr>
        <w:spacing w:before="120" w:after="0"/>
        <w:rPr>
          <w:rFonts w:ascii="Arial" w:hAnsi="Arial" w:cs="Arial"/>
          <w:b/>
          <w:sz w:val="28"/>
          <w:szCs w:val="28"/>
          <w:u w:val="single"/>
        </w:rPr>
      </w:pPr>
      <w:r w:rsidRPr="008C0C3C">
        <w:rPr>
          <w:rFonts w:ascii="Arial" w:hAnsi="Arial" w:cs="Arial"/>
          <w:b/>
          <w:sz w:val="28"/>
          <w:szCs w:val="28"/>
          <w:u w:val="single"/>
        </w:rPr>
        <w:t xml:space="preserve">Pojištění </w:t>
      </w:r>
      <w:r>
        <w:rPr>
          <w:rFonts w:ascii="Arial" w:hAnsi="Arial" w:cs="Arial"/>
          <w:b/>
          <w:sz w:val="28"/>
          <w:szCs w:val="28"/>
          <w:u w:val="single"/>
        </w:rPr>
        <w:t>odpovědnosti za újmu</w:t>
      </w:r>
    </w:p>
    <w:p w14:paraId="1EE0728A" w14:textId="244D420B" w:rsidR="004C482F" w:rsidRDefault="00A4199D" w:rsidP="004C482F">
      <w:pPr>
        <w:spacing w:before="240" w:after="0"/>
        <w:rPr>
          <w:rFonts w:ascii="Arial" w:hAnsi="Arial" w:cs="Arial"/>
          <w:b/>
          <w:color w:val="0070C0"/>
          <w:sz w:val="20"/>
          <w:szCs w:val="20"/>
          <w:u w:val="single"/>
        </w:rPr>
      </w:pPr>
      <w:r>
        <w:rPr>
          <w:rFonts w:ascii="Arial" w:hAnsi="Arial" w:cs="Arial"/>
          <w:b/>
          <w:color w:val="0070C0"/>
          <w:sz w:val="20"/>
          <w:szCs w:val="20"/>
          <w:u w:val="single"/>
        </w:rPr>
        <w:t xml:space="preserve">Smluvní </w:t>
      </w:r>
      <w:r w:rsidR="00DE4386">
        <w:rPr>
          <w:rFonts w:ascii="Arial" w:hAnsi="Arial" w:cs="Arial"/>
          <w:b/>
          <w:color w:val="0070C0"/>
          <w:sz w:val="20"/>
          <w:szCs w:val="20"/>
          <w:u w:val="single"/>
        </w:rPr>
        <w:t xml:space="preserve">ujednání a </w:t>
      </w:r>
      <w:r>
        <w:rPr>
          <w:rFonts w:ascii="Arial" w:hAnsi="Arial" w:cs="Arial"/>
          <w:b/>
          <w:color w:val="0070C0"/>
          <w:sz w:val="20"/>
          <w:szCs w:val="20"/>
          <w:u w:val="single"/>
        </w:rPr>
        <w:t xml:space="preserve">příslušné </w:t>
      </w:r>
      <w:r w:rsidR="00DE4386">
        <w:rPr>
          <w:rFonts w:ascii="Arial" w:hAnsi="Arial" w:cs="Arial"/>
          <w:b/>
          <w:color w:val="0070C0"/>
          <w:sz w:val="20"/>
          <w:szCs w:val="20"/>
          <w:u w:val="single"/>
        </w:rPr>
        <w:t>limity pojistné</w:t>
      </w:r>
      <w:r>
        <w:rPr>
          <w:rFonts w:ascii="Arial" w:hAnsi="Arial" w:cs="Arial"/>
          <w:b/>
          <w:color w:val="0070C0"/>
          <w:sz w:val="20"/>
          <w:szCs w:val="20"/>
          <w:u w:val="single"/>
        </w:rPr>
        <w:t>ho</w:t>
      </w:r>
      <w:r w:rsidR="00DE4386">
        <w:rPr>
          <w:rFonts w:ascii="Arial" w:hAnsi="Arial" w:cs="Arial"/>
          <w:b/>
          <w:color w:val="0070C0"/>
          <w:sz w:val="20"/>
          <w:szCs w:val="20"/>
          <w:u w:val="single"/>
        </w:rPr>
        <w:t xml:space="preserve"> plnění</w:t>
      </w:r>
    </w:p>
    <w:p w14:paraId="2396E649" w14:textId="77777777" w:rsidR="004C482F" w:rsidRDefault="00DE4386" w:rsidP="004C482F">
      <w:pPr>
        <w:spacing w:before="240" w:after="0"/>
        <w:rPr>
          <w:rFonts w:ascii="Arial" w:hAnsi="Arial" w:cs="Arial"/>
          <w:sz w:val="20"/>
          <w:szCs w:val="20"/>
        </w:rPr>
      </w:pPr>
      <w:r>
        <w:rPr>
          <w:rFonts w:ascii="Arial" w:hAnsi="Arial" w:cs="Arial"/>
          <w:sz w:val="20"/>
          <w:szCs w:val="20"/>
        </w:rPr>
        <w:t>Dle pojistné smlouvy</w:t>
      </w:r>
    </w:p>
    <w:sectPr w:rsidR="004C482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9B8F" w14:textId="77777777" w:rsidR="00C94E12" w:rsidRDefault="00C94E12" w:rsidP="00C94E12">
      <w:pPr>
        <w:spacing w:after="0" w:line="240" w:lineRule="auto"/>
      </w:pPr>
      <w:r>
        <w:separator/>
      </w:r>
    </w:p>
  </w:endnote>
  <w:endnote w:type="continuationSeparator" w:id="0">
    <w:p w14:paraId="691F1BD5" w14:textId="77777777" w:rsidR="00C94E12" w:rsidRDefault="00C94E12" w:rsidP="00C9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DCC5" w14:textId="77777777" w:rsidR="00C94E12" w:rsidRDefault="00C94E12" w:rsidP="00E42774">
    <w:pPr>
      <w:pStyle w:val="Zpat"/>
      <w:jc w:val="right"/>
    </w:pPr>
  </w:p>
  <w:p w14:paraId="26BB4018" w14:textId="77777777" w:rsidR="00C94E12" w:rsidRDefault="00C94E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D76F" w14:textId="77777777" w:rsidR="00C94E12" w:rsidRDefault="00C94E12" w:rsidP="00C94E12">
      <w:pPr>
        <w:spacing w:after="0" w:line="240" w:lineRule="auto"/>
      </w:pPr>
      <w:r>
        <w:separator/>
      </w:r>
    </w:p>
  </w:footnote>
  <w:footnote w:type="continuationSeparator" w:id="0">
    <w:p w14:paraId="738AAC5D" w14:textId="77777777" w:rsidR="00C94E12" w:rsidRDefault="00C94E12" w:rsidP="00C9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1516" w14:textId="34EFF5F0" w:rsidR="00C94E12" w:rsidRPr="00715FB5" w:rsidRDefault="00003E3F" w:rsidP="00715FB5">
    <w:pPr>
      <w:pStyle w:val="Zhlav"/>
      <w:jc w:val="right"/>
    </w:pPr>
    <w:r>
      <w:t>P</w:t>
    </w:r>
    <w:r w:rsidR="00715FB5">
      <w:t xml:space="preserve">říloha č. </w:t>
    </w:r>
    <w:r>
      <w:t>6</w:t>
    </w:r>
    <w:r w:rsidR="00715FB5">
      <w:t xml:space="preserve"> výzvy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43C90"/>
    <w:multiLevelType w:val="hybridMultilevel"/>
    <w:tmpl w:val="1812DD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97D0266"/>
    <w:multiLevelType w:val="hybridMultilevel"/>
    <w:tmpl w:val="6E86A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5739248">
    <w:abstractNumId w:val="0"/>
  </w:num>
  <w:num w:numId="2" w16cid:durableId="185129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86"/>
    <w:rsid w:val="00003E3F"/>
    <w:rsid w:val="000C7C82"/>
    <w:rsid w:val="000D1A8A"/>
    <w:rsid w:val="000E1A53"/>
    <w:rsid w:val="001028AF"/>
    <w:rsid w:val="00120780"/>
    <w:rsid w:val="001268AF"/>
    <w:rsid w:val="00150B57"/>
    <w:rsid w:val="0016409B"/>
    <w:rsid w:val="00167345"/>
    <w:rsid w:val="00185B32"/>
    <w:rsid w:val="001B4B29"/>
    <w:rsid w:val="00233317"/>
    <w:rsid w:val="002D6F99"/>
    <w:rsid w:val="002E3F05"/>
    <w:rsid w:val="002E5483"/>
    <w:rsid w:val="00387025"/>
    <w:rsid w:val="003965B8"/>
    <w:rsid w:val="003E73D2"/>
    <w:rsid w:val="003F595B"/>
    <w:rsid w:val="00407FF0"/>
    <w:rsid w:val="00414CFC"/>
    <w:rsid w:val="00427BE5"/>
    <w:rsid w:val="004C482F"/>
    <w:rsid w:val="00544AA3"/>
    <w:rsid w:val="005F7F63"/>
    <w:rsid w:val="00620BA7"/>
    <w:rsid w:val="0063107A"/>
    <w:rsid w:val="006A3D0F"/>
    <w:rsid w:val="006A413B"/>
    <w:rsid w:val="006C7111"/>
    <w:rsid w:val="006E4BB9"/>
    <w:rsid w:val="00715FB5"/>
    <w:rsid w:val="00737729"/>
    <w:rsid w:val="00743C1A"/>
    <w:rsid w:val="00743CAD"/>
    <w:rsid w:val="007471E9"/>
    <w:rsid w:val="0075179E"/>
    <w:rsid w:val="008C0C3C"/>
    <w:rsid w:val="00943F7C"/>
    <w:rsid w:val="00955DF9"/>
    <w:rsid w:val="00992B1D"/>
    <w:rsid w:val="009C06A4"/>
    <w:rsid w:val="009E2EAE"/>
    <w:rsid w:val="00A03623"/>
    <w:rsid w:val="00A4199D"/>
    <w:rsid w:val="00A600FD"/>
    <w:rsid w:val="00A936F1"/>
    <w:rsid w:val="00AA4A9B"/>
    <w:rsid w:val="00AE2F70"/>
    <w:rsid w:val="00B37232"/>
    <w:rsid w:val="00B9497F"/>
    <w:rsid w:val="00BB1199"/>
    <w:rsid w:val="00BD0D9E"/>
    <w:rsid w:val="00BE42A4"/>
    <w:rsid w:val="00C021D9"/>
    <w:rsid w:val="00C94E12"/>
    <w:rsid w:val="00CA1A2C"/>
    <w:rsid w:val="00CC3D4B"/>
    <w:rsid w:val="00D5593D"/>
    <w:rsid w:val="00D56E29"/>
    <w:rsid w:val="00D71F66"/>
    <w:rsid w:val="00DA5A86"/>
    <w:rsid w:val="00DE4386"/>
    <w:rsid w:val="00DF755D"/>
    <w:rsid w:val="00E27862"/>
    <w:rsid w:val="00E42774"/>
    <w:rsid w:val="00E6623E"/>
    <w:rsid w:val="00E870CB"/>
    <w:rsid w:val="00EE0E3B"/>
    <w:rsid w:val="00EF2CCE"/>
    <w:rsid w:val="00F7232B"/>
    <w:rsid w:val="00FC2221"/>
    <w:rsid w:val="00FD0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5EDCC6"/>
  <w15:chartTrackingRefBased/>
  <w15:docId w15:val="{5C56B888-8D67-4E2D-8AD6-4F308870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78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862"/>
    <w:pPr>
      <w:ind w:left="720"/>
      <w:contextualSpacing/>
    </w:pPr>
  </w:style>
  <w:style w:type="paragraph" w:styleId="Textbubliny">
    <w:name w:val="Balloon Text"/>
    <w:basedOn w:val="Normln"/>
    <w:link w:val="TextbublinyChar"/>
    <w:uiPriority w:val="99"/>
    <w:semiHidden/>
    <w:unhideWhenUsed/>
    <w:rsid w:val="007471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71E9"/>
    <w:rPr>
      <w:rFonts w:ascii="Segoe UI" w:hAnsi="Segoe UI" w:cs="Segoe UI"/>
      <w:sz w:val="18"/>
      <w:szCs w:val="18"/>
    </w:rPr>
  </w:style>
  <w:style w:type="paragraph" w:styleId="Zhlav">
    <w:name w:val="header"/>
    <w:basedOn w:val="Normln"/>
    <w:link w:val="ZhlavChar"/>
    <w:uiPriority w:val="99"/>
    <w:unhideWhenUsed/>
    <w:rsid w:val="00C94E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4E12"/>
  </w:style>
  <w:style w:type="paragraph" w:styleId="Zpat">
    <w:name w:val="footer"/>
    <w:basedOn w:val="Normln"/>
    <w:link w:val="ZpatChar"/>
    <w:uiPriority w:val="99"/>
    <w:unhideWhenUsed/>
    <w:rsid w:val="00C94E12"/>
    <w:pPr>
      <w:tabs>
        <w:tab w:val="center" w:pos="4536"/>
        <w:tab w:val="right" w:pos="9072"/>
      </w:tabs>
      <w:spacing w:after="0" w:line="240" w:lineRule="auto"/>
    </w:pPr>
  </w:style>
  <w:style w:type="character" w:customStyle="1" w:styleId="ZpatChar">
    <w:name w:val="Zápatí Char"/>
    <w:basedOn w:val="Standardnpsmoodstavce"/>
    <w:link w:val="Zpat"/>
    <w:uiPriority w:val="99"/>
    <w:rsid w:val="00C94E12"/>
  </w:style>
  <w:style w:type="table" w:styleId="Mkatabulky">
    <w:name w:val="Table Grid"/>
    <w:basedOn w:val="Normlntabulka"/>
    <w:uiPriority w:val="39"/>
    <w:rsid w:val="0073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9947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CSOB Leasing, a.s.</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HRDINA Roman</dc:creator>
  <cp:keywords/>
  <dc:description/>
  <cp:lastModifiedBy>Spravce</cp:lastModifiedBy>
  <cp:revision>8</cp:revision>
  <cp:lastPrinted>2025-06-20T13:02:00Z</cp:lastPrinted>
  <dcterms:created xsi:type="dcterms:W3CDTF">2025-06-20T12:38:00Z</dcterms:created>
  <dcterms:modified xsi:type="dcterms:W3CDTF">2025-07-07T11:51:00Z</dcterms:modified>
  <cp:category>ČSOB PM – 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l-DocumentTagging.ClassificationMark.P00">
    <vt:lpwstr>&lt;ClassificationMark xmlns:xsi="http://www.w3.org/2001/XMLSchema-instance" xmlns:xsd="http://www.w3.org/2001/XMLSchema" margin="NaN" class="C4" owner="HRDINA Roman" position="TopLeft" marginX="0" marginY="0" classifiedOn="2020-12-15T12:57:35.2739059+0</vt:lpwstr>
  </property>
  <property fmtid="{D5CDD505-2E9C-101B-9397-08002B2CF9AE}" pid="3" name="csobl-DocumentTagging.ClassificationMark.P01">
    <vt:lpwstr>1:00" showPrintedBy="false" showPrintDate="false" language="cs" ApplicationVersion="Microsoft Word, 16.0" addinVersion="5.10.4.7" template="CSOB"&gt;&lt;history bulk="false" class="ČSOB PM – Veřejné" code="C4" user="HRDINA Roman" date="2020-12-15T12:57:35.</vt:lpwstr>
  </property>
  <property fmtid="{D5CDD505-2E9C-101B-9397-08002B2CF9AE}" pid="4" name="csobl-DocumentTagging.ClassificationMark.P02">
    <vt:lpwstr>2739059+01:00" /&gt;&lt;recipients /&gt;&lt;documentOwners /&gt;&lt;/ClassificationMark&gt;</vt:lpwstr>
  </property>
  <property fmtid="{D5CDD505-2E9C-101B-9397-08002B2CF9AE}" pid="5" name="csobl-DocumentTagging.ClassificationMark">
    <vt:lpwstr>￼PARTS:3</vt:lpwstr>
  </property>
  <property fmtid="{D5CDD505-2E9C-101B-9397-08002B2CF9AE}" pid="6" name="csobl-DocumentClasification">
    <vt:lpwstr>ČSOB PM – Veřejné</vt:lpwstr>
  </property>
  <property fmtid="{D5CDD505-2E9C-101B-9397-08002B2CF9AE}" pid="7" name="csobl-DLP">
    <vt:lpwstr>csobl-DLP:TAG_SEC_C4</vt:lpwstr>
  </property>
  <property fmtid="{D5CDD505-2E9C-101B-9397-08002B2CF9AE}" pid="8" name="MSIP_Label_a5a63cc4-2ec6-44d2-91a5-2f2bdabdec44_Enabled">
    <vt:lpwstr>true</vt:lpwstr>
  </property>
  <property fmtid="{D5CDD505-2E9C-101B-9397-08002B2CF9AE}" pid="9" name="MSIP_Label_a5a63cc4-2ec6-44d2-91a5-2f2bdabdec44_SetDate">
    <vt:lpwstr>2023-11-07T14:36:26Z</vt:lpwstr>
  </property>
  <property fmtid="{D5CDD505-2E9C-101B-9397-08002B2CF9AE}" pid="10" name="MSIP_Label_a5a63cc4-2ec6-44d2-91a5-2f2bdabdec44_Method">
    <vt:lpwstr>Privileged</vt:lpwstr>
  </property>
  <property fmtid="{D5CDD505-2E9C-101B-9397-08002B2CF9AE}" pid="11" name="MSIP_Label_a5a63cc4-2ec6-44d2-91a5-2f2bdabdec44_Name">
    <vt:lpwstr>a5a63cc4-2ec6-44d2-91a5-2f2bdabdec44</vt:lpwstr>
  </property>
  <property fmtid="{D5CDD505-2E9C-101B-9397-08002B2CF9AE}" pid="12" name="MSIP_Label_a5a63cc4-2ec6-44d2-91a5-2f2bdabdec44_SiteId">
    <vt:lpwstr>64af2aee-7d6c-49ac-a409-192d3fee73b8</vt:lpwstr>
  </property>
  <property fmtid="{D5CDD505-2E9C-101B-9397-08002B2CF9AE}" pid="13" name="MSIP_Label_a5a63cc4-2ec6-44d2-91a5-2f2bdabdec44_ActionId">
    <vt:lpwstr>b97eaeb2-132d-4ec3-90af-d71178ad711c</vt:lpwstr>
  </property>
  <property fmtid="{D5CDD505-2E9C-101B-9397-08002B2CF9AE}" pid="14" name="MSIP_Label_a5a63cc4-2ec6-44d2-91a5-2f2bdabdec44_ContentBits">
    <vt:lpwstr>1</vt:lpwstr>
  </property>
</Properties>
</file>