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D16E30" w14:textId="26AB48C8" w:rsidR="00264FBE" w:rsidRPr="0064023C" w:rsidRDefault="00F60C3F" w:rsidP="00DC75BD">
      <w:pPr>
        <w:pStyle w:val="Nadpis1"/>
        <w:rPr>
          <w:color w:val="7030A0"/>
          <w:sz w:val="40"/>
          <w:szCs w:val="40"/>
        </w:rPr>
      </w:pPr>
      <w:r w:rsidRPr="0064023C">
        <w:rPr>
          <w:color w:val="7030A0"/>
          <w:sz w:val="40"/>
          <w:szCs w:val="40"/>
        </w:rPr>
        <w:t>Shrnutí technických z</w:t>
      </w:r>
      <w:r w:rsidR="00DC75BD" w:rsidRPr="0064023C">
        <w:rPr>
          <w:color w:val="7030A0"/>
          <w:sz w:val="40"/>
          <w:szCs w:val="40"/>
        </w:rPr>
        <w:t>adávací</w:t>
      </w:r>
      <w:r w:rsidRPr="0064023C">
        <w:rPr>
          <w:color w:val="7030A0"/>
          <w:sz w:val="40"/>
          <w:szCs w:val="40"/>
        </w:rPr>
        <w:t>ch</w:t>
      </w:r>
      <w:r w:rsidR="00DC75BD" w:rsidRPr="0064023C">
        <w:rPr>
          <w:color w:val="7030A0"/>
          <w:sz w:val="40"/>
          <w:szCs w:val="40"/>
        </w:rPr>
        <w:t xml:space="preserve"> podmín</w:t>
      </w:r>
      <w:r w:rsidRPr="0064023C">
        <w:rPr>
          <w:color w:val="7030A0"/>
          <w:sz w:val="40"/>
          <w:szCs w:val="40"/>
        </w:rPr>
        <w:t>e</w:t>
      </w:r>
      <w:r w:rsidR="00DC75BD" w:rsidRPr="0064023C">
        <w:rPr>
          <w:color w:val="7030A0"/>
          <w:sz w:val="40"/>
          <w:szCs w:val="40"/>
        </w:rPr>
        <w:t xml:space="preserve">k – </w:t>
      </w:r>
      <w:r w:rsidR="008A4119">
        <w:rPr>
          <w:color w:val="7030A0"/>
          <w:sz w:val="40"/>
          <w:szCs w:val="40"/>
        </w:rPr>
        <w:t>DS U Pramene</w:t>
      </w:r>
      <w:r w:rsidRPr="0064023C">
        <w:rPr>
          <w:color w:val="7030A0"/>
          <w:sz w:val="40"/>
          <w:szCs w:val="40"/>
        </w:rPr>
        <w:t xml:space="preserve"> – Design &amp; Build</w:t>
      </w:r>
    </w:p>
    <w:p w14:paraId="15C8616E" w14:textId="77777777" w:rsidR="00DC75BD" w:rsidRDefault="00DC75BD" w:rsidP="00DC75BD"/>
    <w:p w14:paraId="05DD1D80" w14:textId="5C4FD963" w:rsidR="004C6C62" w:rsidRDefault="00DC75BD" w:rsidP="008A4119">
      <w:pPr>
        <w:pStyle w:val="Nadpis2"/>
      </w:pPr>
      <w:r>
        <w:t>Druhy opatření</w:t>
      </w:r>
    </w:p>
    <w:p w14:paraId="46CA43A1" w14:textId="53768BC6" w:rsidR="00DC75BD" w:rsidRDefault="004C6C62" w:rsidP="00DC75BD">
      <w:pPr>
        <w:pStyle w:val="Bezmezer"/>
        <w:numPr>
          <w:ilvl w:val="0"/>
          <w:numId w:val="1"/>
        </w:numPr>
      </w:pPr>
      <w:r>
        <w:t>Změna zdroje tepla za tepelná čerpadla s rekonstrukcí plynové kotelny</w:t>
      </w:r>
    </w:p>
    <w:p w14:paraId="64DA5EDB" w14:textId="77777777" w:rsidR="00DC75BD" w:rsidRDefault="00DC75BD" w:rsidP="00DC75BD">
      <w:pPr>
        <w:pStyle w:val="Bezmezer"/>
        <w:numPr>
          <w:ilvl w:val="0"/>
          <w:numId w:val="1"/>
        </w:numPr>
      </w:pPr>
      <w:bookmarkStart w:id="0" w:name="_Hlk147215839"/>
      <w:r>
        <w:t>Hydraulické vyvážení otopné soustavy</w:t>
      </w:r>
    </w:p>
    <w:bookmarkEnd w:id="0"/>
    <w:p w14:paraId="40DB9DDA" w14:textId="31854B2B" w:rsidR="00DC75BD" w:rsidRDefault="00DC75BD" w:rsidP="00DC75BD">
      <w:pPr>
        <w:pStyle w:val="Bezmezer"/>
        <w:numPr>
          <w:ilvl w:val="0"/>
          <w:numId w:val="1"/>
        </w:numPr>
      </w:pPr>
      <w:r>
        <w:t xml:space="preserve">FV systém </w:t>
      </w:r>
    </w:p>
    <w:p w14:paraId="3AC7FAAB" w14:textId="6B6D2A07" w:rsidR="009F1EC3" w:rsidRDefault="008A4119" w:rsidP="008A4119">
      <w:pPr>
        <w:pStyle w:val="Bezmezer"/>
        <w:numPr>
          <w:ilvl w:val="0"/>
          <w:numId w:val="1"/>
        </w:numPr>
      </w:pPr>
      <w:bookmarkStart w:id="1" w:name="_Hlk202948901"/>
      <w:r>
        <w:t>Instalace mikrokogenerační jednotky</w:t>
      </w:r>
    </w:p>
    <w:bookmarkEnd w:id="1"/>
    <w:p w14:paraId="4FC507E4" w14:textId="120D3793" w:rsidR="00DC75BD" w:rsidRDefault="00DC75BD" w:rsidP="00DC75BD">
      <w:pPr>
        <w:pStyle w:val="Bezmezer"/>
        <w:numPr>
          <w:ilvl w:val="0"/>
          <w:numId w:val="1"/>
        </w:numPr>
      </w:pPr>
      <w:r>
        <w:t>Řídící a monitorovací systém</w:t>
      </w:r>
      <w:r w:rsidR="00D416E5">
        <w:t xml:space="preserve"> MaR</w:t>
      </w:r>
    </w:p>
    <w:p w14:paraId="33D8E8FA" w14:textId="66D07403" w:rsidR="004C6C62" w:rsidRDefault="008A4119" w:rsidP="00DC75BD">
      <w:pPr>
        <w:pStyle w:val="Bezmezer"/>
        <w:numPr>
          <w:ilvl w:val="0"/>
          <w:numId w:val="1"/>
        </w:numPr>
      </w:pPr>
      <w:r>
        <w:t xml:space="preserve">Systém chlazení </w:t>
      </w:r>
      <w:r w:rsidR="0016318A">
        <w:t>(ve Variantě 1 – příprava ve strojovně vytápění, ve Variantě 2 – kompletní realizace chlazení dle projektové dokumentace)</w:t>
      </w:r>
    </w:p>
    <w:p w14:paraId="22DB7A72" w14:textId="77777777" w:rsidR="00DC75BD" w:rsidRDefault="00DC75BD" w:rsidP="00DC75BD">
      <w:pPr>
        <w:pStyle w:val="Bezmezer"/>
      </w:pPr>
    </w:p>
    <w:p w14:paraId="5384AFE8" w14:textId="685FAC69" w:rsidR="00DC75BD" w:rsidRDefault="00DC75BD" w:rsidP="00DC75BD">
      <w:pPr>
        <w:pStyle w:val="Nadpis2"/>
      </w:pPr>
      <w:r>
        <w:t>Technické požadavky na jednotlivá opatření</w:t>
      </w:r>
    </w:p>
    <w:p w14:paraId="21FD3CF9" w14:textId="77777777" w:rsidR="00965D52" w:rsidRDefault="00965D52" w:rsidP="00965D52"/>
    <w:p w14:paraId="4BE3D03B" w14:textId="5EF3C283" w:rsidR="00965D52" w:rsidRDefault="00965D52" w:rsidP="00965D52">
      <w:r>
        <w:t xml:space="preserve">Tyto požadavky jsou shrnutím závěrů v energetickém posouzení a jsou rozšířeny o nové akceptovatelné druhy technických řešení, které zadání dovoluje. </w:t>
      </w:r>
    </w:p>
    <w:p w14:paraId="4F595362" w14:textId="7305D04B" w:rsidR="001B7215" w:rsidRPr="001B7215" w:rsidRDefault="008A4119" w:rsidP="001B7215">
      <w:pPr>
        <w:pStyle w:val="Bezmezer"/>
        <w:rPr>
          <w:u w:val="single"/>
        </w:rPr>
      </w:pPr>
      <w:r>
        <w:rPr>
          <w:u w:val="single"/>
        </w:rPr>
        <w:t xml:space="preserve">Úprava </w:t>
      </w:r>
      <w:r w:rsidR="001B7215" w:rsidRPr="001B7215">
        <w:rPr>
          <w:u w:val="single"/>
        </w:rPr>
        <w:t>koteln</w:t>
      </w:r>
      <w:r>
        <w:rPr>
          <w:u w:val="single"/>
        </w:rPr>
        <w:t>y</w:t>
      </w:r>
      <w:r w:rsidR="0035141A">
        <w:rPr>
          <w:u w:val="single"/>
        </w:rPr>
        <w:t xml:space="preserve"> s kondenzačními plynovými kotli</w:t>
      </w:r>
      <w:r w:rsidR="00703249">
        <w:rPr>
          <w:u w:val="single"/>
        </w:rPr>
        <w:t>, příprava na instalaci dalších zdrojů</w:t>
      </w:r>
    </w:p>
    <w:p w14:paraId="1E7BC350" w14:textId="7E1C19AE" w:rsidR="00DC75BD" w:rsidRDefault="008A4119" w:rsidP="001B7215">
      <w:pPr>
        <w:pStyle w:val="Bezmezer"/>
        <w:numPr>
          <w:ilvl w:val="0"/>
          <w:numId w:val="1"/>
        </w:numPr>
      </w:pPr>
      <w:r>
        <w:t>Demontáž jednoho z dvojice stávajících plynových kotlů</w:t>
      </w:r>
    </w:p>
    <w:p w14:paraId="185886C5" w14:textId="29186E31" w:rsidR="001B7215" w:rsidRDefault="001B7215" w:rsidP="001B7215">
      <w:pPr>
        <w:pStyle w:val="Bezmezer"/>
        <w:numPr>
          <w:ilvl w:val="0"/>
          <w:numId w:val="1"/>
        </w:numPr>
      </w:pPr>
      <w:r>
        <w:t>Expanzní automat s automatickým dopouštěním vody</w:t>
      </w:r>
      <w:r w:rsidR="008A4119">
        <w:t xml:space="preserve"> – zůstává stávající</w:t>
      </w:r>
    </w:p>
    <w:p w14:paraId="50F72E09" w14:textId="77777777" w:rsidR="00703249" w:rsidRDefault="008A4119" w:rsidP="002C724E">
      <w:pPr>
        <w:pStyle w:val="Bezmezer"/>
        <w:numPr>
          <w:ilvl w:val="0"/>
          <w:numId w:val="1"/>
        </w:numPr>
      </w:pPr>
      <w:r>
        <w:t xml:space="preserve">Nově instalovaná akumulační nádrž </w:t>
      </w:r>
      <w:r w:rsidR="00703249">
        <w:t xml:space="preserve">o objemu 1000 litrů </w:t>
      </w:r>
      <w:r>
        <w:t xml:space="preserve">a nepřímoohřívaný zásobník </w:t>
      </w:r>
    </w:p>
    <w:p w14:paraId="50E0FA3A" w14:textId="77777777" w:rsidR="00703249" w:rsidRDefault="00703249" w:rsidP="002C724E">
      <w:pPr>
        <w:pStyle w:val="Bezmezer"/>
        <w:numPr>
          <w:ilvl w:val="0"/>
          <w:numId w:val="1"/>
        </w:numPr>
      </w:pPr>
      <w:r>
        <w:t>Akumulační nádrž rovněž jako zdroj chladu tedy s izolací s paronepropustnou vrstvou (prevence kondenzace)</w:t>
      </w:r>
    </w:p>
    <w:p w14:paraId="67AB636A" w14:textId="3C429D1A" w:rsidR="001B7215" w:rsidRDefault="00703249" w:rsidP="002C724E">
      <w:pPr>
        <w:pStyle w:val="Bezmezer"/>
        <w:numPr>
          <w:ilvl w:val="0"/>
          <w:numId w:val="1"/>
        </w:numPr>
      </w:pPr>
      <w:r>
        <w:t xml:space="preserve">Nepřímoohřívaný zásobník TV (resp. soustava zásobníků) pro nízkoteplotní spád s celkovým objemem 1500 l (možná odchylka -100 litrů, +500 litrů) s rozšířenou celkovou teplosměnnou plochou zásobníku (resp. soustavy) 10 m2. </w:t>
      </w:r>
      <w:r w:rsidR="001B7215">
        <w:t xml:space="preserve">Nepřímoohřívaný zásobník TV (resp. soustava zásobníků) obsahuje elektrické patrony o celkovém výkonu </w:t>
      </w:r>
      <w:r w:rsidR="0095093B">
        <w:t xml:space="preserve">min </w:t>
      </w:r>
      <w:r>
        <w:t>24</w:t>
      </w:r>
      <w:r w:rsidR="0095093B">
        <w:t xml:space="preserve"> kW (3.fáz provedení s vlastním provozním a bezpečnostním termostatem a vestavěným stykačem). Elektropatrona spolupracuje s FV systémem pro maření přebytků pro účely ohřevu TV</w:t>
      </w:r>
      <w:r>
        <w:t>. Patrony možno použít i do stávajícících zásobníků</w:t>
      </w:r>
    </w:p>
    <w:p w14:paraId="32475499" w14:textId="5278CDCC" w:rsidR="0095093B" w:rsidRDefault="0095093B" w:rsidP="001B7215">
      <w:pPr>
        <w:pStyle w:val="Bezmezer"/>
        <w:numPr>
          <w:ilvl w:val="0"/>
          <w:numId w:val="1"/>
        </w:numPr>
      </w:pPr>
      <w:r>
        <w:t>Trojcestný bezpečnostní termostatický ventil pro omezení výstupní teploty TV</w:t>
      </w:r>
    </w:p>
    <w:p w14:paraId="52DF43D9" w14:textId="437E157C" w:rsidR="0095093B" w:rsidRDefault="004D1290" w:rsidP="001B7215">
      <w:pPr>
        <w:pStyle w:val="Bezmezer"/>
        <w:numPr>
          <w:ilvl w:val="0"/>
          <w:numId w:val="1"/>
        </w:numPr>
      </w:pPr>
      <w:r>
        <w:t>Čerpadlové</w:t>
      </w:r>
      <w:r w:rsidR="0095093B">
        <w:t xml:space="preserve"> skupiny  - oběhová čerpadla elektronickým plynulým řízením otáček – vnější řízení ModBUS (0-10 V), řízení na konstantní tlak, řízení ekvitermní jednotlivých hydr. </w:t>
      </w:r>
      <w:r w:rsidR="007D10BC">
        <w:t>o</w:t>
      </w:r>
      <w:r w:rsidR="0095093B">
        <w:t xml:space="preserve">kruhů směšováním s trojc. </w:t>
      </w:r>
      <w:r w:rsidR="00872458">
        <w:t>v</w:t>
      </w:r>
      <w:r w:rsidR="0095093B">
        <w:t>entilem s el. pohonem 24 V s řízením 0-10 V</w:t>
      </w:r>
      <w:r w:rsidR="00703249">
        <w:t xml:space="preserve"> – zůstávají stávající</w:t>
      </w:r>
    </w:p>
    <w:p w14:paraId="61145F4B" w14:textId="77777777" w:rsidR="00420C7F" w:rsidRDefault="00420C7F" w:rsidP="00420C7F">
      <w:pPr>
        <w:pStyle w:val="Bezmezer"/>
        <w:numPr>
          <w:ilvl w:val="0"/>
          <w:numId w:val="1"/>
        </w:numPr>
      </w:pPr>
      <w:r>
        <w:t>Zpracování projektu zdroje tepla</w:t>
      </w:r>
    </w:p>
    <w:p w14:paraId="7F18EE0E" w14:textId="14D69906" w:rsidR="0064023C" w:rsidRDefault="0064023C" w:rsidP="00420C7F">
      <w:pPr>
        <w:pStyle w:val="Bezmezer"/>
        <w:numPr>
          <w:ilvl w:val="0"/>
          <w:numId w:val="1"/>
        </w:numPr>
      </w:pPr>
      <w:r>
        <w:t>Návaznost na MaR zdroje tepla tepelných čerpadel</w:t>
      </w:r>
      <w:r w:rsidR="00703249">
        <w:t>, mikrokogenerační jednotky</w:t>
      </w:r>
    </w:p>
    <w:p w14:paraId="7EF895D0" w14:textId="1012E87B" w:rsidR="0064023C" w:rsidRDefault="0064023C" w:rsidP="00420C7F">
      <w:pPr>
        <w:pStyle w:val="Bezmezer"/>
        <w:numPr>
          <w:ilvl w:val="0"/>
          <w:numId w:val="1"/>
        </w:numPr>
      </w:pPr>
      <w:r>
        <w:t xml:space="preserve">MaR zdroje tepla bude převzat do provozování zástupcem provozovatele </w:t>
      </w:r>
      <w:r w:rsidR="00703249">
        <w:t>Domova Seniorů.</w:t>
      </w:r>
      <w:r>
        <w:t xml:space="preserve"> </w:t>
      </w:r>
    </w:p>
    <w:p w14:paraId="3B0E90A4" w14:textId="77777777" w:rsidR="00671139" w:rsidRDefault="00671139" w:rsidP="00671139">
      <w:pPr>
        <w:pStyle w:val="Bezmezer"/>
        <w:numPr>
          <w:ilvl w:val="0"/>
          <w:numId w:val="1"/>
        </w:numPr>
      </w:pPr>
      <w:r>
        <w:t xml:space="preserve">Funkční zkoušky vč. monitoringu </w:t>
      </w:r>
    </w:p>
    <w:p w14:paraId="1702CA37" w14:textId="3DBF9FD9" w:rsidR="00420C7F" w:rsidRDefault="00F60C3F" w:rsidP="00A23B14">
      <w:pPr>
        <w:pStyle w:val="Bezmezer"/>
        <w:numPr>
          <w:ilvl w:val="0"/>
          <w:numId w:val="1"/>
        </w:numPr>
      </w:pPr>
      <w:r>
        <w:t xml:space="preserve">Opatření musí prokazatelně dosahovat všech indikátorů uvedených v Energetickém posouzení pro </w:t>
      </w:r>
      <w:r w:rsidR="00965D52">
        <w:t>ú</w:t>
      </w:r>
      <w:r>
        <w:t xml:space="preserve">čely Design &amp; Build  (dále EPDB) </w:t>
      </w:r>
      <w:r w:rsidR="00965D52">
        <w:t xml:space="preserve"> </w:t>
      </w:r>
    </w:p>
    <w:p w14:paraId="41ADEBA2" w14:textId="00D167A7" w:rsidR="00703249" w:rsidRDefault="00703249" w:rsidP="00A23B14">
      <w:pPr>
        <w:pStyle w:val="Bezmezer"/>
        <w:numPr>
          <w:ilvl w:val="0"/>
          <w:numId w:val="1"/>
        </w:numPr>
      </w:pPr>
      <w:r>
        <w:t xml:space="preserve">Nařizuje se 2 letá lhůta pro konfigurování a nastavování všech parametrů systému MaR v návaznosti na funkci komplexního fungování celé soustavy nové zdrojové techniky ve vztahu k požadavkům provozování objektu DS. </w:t>
      </w:r>
    </w:p>
    <w:p w14:paraId="16AD4037" w14:textId="77777777" w:rsidR="0095093B" w:rsidRDefault="0095093B" w:rsidP="004D1290">
      <w:pPr>
        <w:pStyle w:val="Bezmezer"/>
      </w:pPr>
    </w:p>
    <w:p w14:paraId="33F5F01F" w14:textId="273D6F61" w:rsidR="004D1290" w:rsidRPr="00A67709" w:rsidRDefault="004D1290" w:rsidP="004D1290">
      <w:pPr>
        <w:pStyle w:val="Bezmezer"/>
        <w:rPr>
          <w:u w:val="single"/>
        </w:rPr>
      </w:pPr>
      <w:r w:rsidRPr="00A67709">
        <w:rPr>
          <w:u w:val="single"/>
        </w:rPr>
        <w:t>Výměna zdroje tepla za tepelná čerpadla pro vytápění a ohřev teplé vody</w:t>
      </w:r>
    </w:p>
    <w:p w14:paraId="7E51810A" w14:textId="6C035F29" w:rsidR="004D1290" w:rsidRDefault="004D1290" w:rsidP="004D1290">
      <w:pPr>
        <w:pStyle w:val="Bezmezer"/>
        <w:numPr>
          <w:ilvl w:val="0"/>
          <w:numId w:val="1"/>
        </w:numPr>
      </w:pPr>
      <w:r>
        <w:t xml:space="preserve">Tepelná čerpadla systému </w:t>
      </w:r>
      <w:r w:rsidR="00703249">
        <w:t>vzduch</w:t>
      </w:r>
      <w:r w:rsidR="00965D52">
        <w:t xml:space="preserve"> - </w:t>
      </w:r>
      <w:r>
        <w:t>voda</w:t>
      </w:r>
    </w:p>
    <w:p w14:paraId="5FBAF03C" w14:textId="762E095F" w:rsidR="00A67709" w:rsidRDefault="004D1290" w:rsidP="00A67709">
      <w:pPr>
        <w:pStyle w:val="Bezmezer"/>
        <w:numPr>
          <w:ilvl w:val="0"/>
          <w:numId w:val="1"/>
        </w:numPr>
      </w:pPr>
      <w:r>
        <w:t xml:space="preserve">Kaskádní zapojení s max počtem </w:t>
      </w:r>
      <w:r w:rsidR="004C6C62">
        <w:t>6</w:t>
      </w:r>
      <w:r w:rsidR="00A67709">
        <w:t xml:space="preserve"> ks</w:t>
      </w:r>
    </w:p>
    <w:p w14:paraId="71BC61E6" w14:textId="4D153298" w:rsidR="00703249" w:rsidRDefault="00703249" w:rsidP="00A67709">
      <w:pPr>
        <w:pStyle w:val="Bezmezer"/>
        <w:numPr>
          <w:ilvl w:val="0"/>
          <w:numId w:val="1"/>
        </w:numPr>
      </w:pPr>
      <w:r>
        <w:t>Akustický projev TČ jako souboru max Lw = 68 DB(A)</w:t>
      </w:r>
    </w:p>
    <w:p w14:paraId="7C1E2277" w14:textId="4142D9BE" w:rsidR="004C6C62" w:rsidRDefault="004C6C62" w:rsidP="00A67709">
      <w:pPr>
        <w:pStyle w:val="Bezmezer"/>
        <w:numPr>
          <w:ilvl w:val="0"/>
          <w:numId w:val="1"/>
        </w:numPr>
      </w:pPr>
      <w:r>
        <w:lastRenderedPageBreak/>
        <w:t xml:space="preserve">Kompresory s variabilním řízením otáček </w:t>
      </w:r>
    </w:p>
    <w:p w14:paraId="1C4A2139" w14:textId="77777777" w:rsidR="00703249" w:rsidRDefault="00703249" w:rsidP="00703249">
      <w:pPr>
        <w:pStyle w:val="Bezmezer"/>
        <w:ind w:left="411"/>
      </w:pPr>
    </w:p>
    <w:p w14:paraId="73A5BB89" w14:textId="62E952A2" w:rsidR="006D7260" w:rsidRDefault="006D7260" w:rsidP="00703249">
      <w:pPr>
        <w:pStyle w:val="Bezmezer"/>
        <w:ind w:left="411"/>
      </w:pPr>
    </w:p>
    <w:p w14:paraId="336F3BB7" w14:textId="5190BB6A" w:rsidR="0035141A" w:rsidRDefault="0035141A" w:rsidP="006D7260">
      <w:pPr>
        <w:pStyle w:val="Bezmezer"/>
        <w:numPr>
          <w:ilvl w:val="0"/>
          <w:numId w:val="1"/>
        </w:numPr>
      </w:pPr>
      <w:r>
        <w:t>Energetická třída A++ (</w:t>
      </w:r>
      <w:r w:rsidR="00703249">
        <w:t>7</w:t>
      </w:r>
      <w:r>
        <w:t>°/35°C)</w:t>
      </w:r>
    </w:p>
    <w:p w14:paraId="00149372" w14:textId="76F889B4" w:rsidR="006D7260" w:rsidRDefault="006D7260" w:rsidP="006D7260">
      <w:pPr>
        <w:pStyle w:val="Bezmezer"/>
        <w:numPr>
          <w:ilvl w:val="0"/>
          <w:numId w:val="1"/>
        </w:numPr>
      </w:pPr>
      <w:r>
        <w:t>Průměrný sezonní topný faktor 5,</w:t>
      </w:r>
      <w:r w:rsidR="00630B8D">
        <w:t>15  (podlahový systém)</w:t>
      </w:r>
    </w:p>
    <w:p w14:paraId="53B508FC" w14:textId="59EEA92B" w:rsidR="006D7260" w:rsidRDefault="006D7260" w:rsidP="006D7260">
      <w:pPr>
        <w:pStyle w:val="Bezmezer"/>
        <w:numPr>
          <w:ilvl w:val="0"/>
          <w:numId w:val="1"/>
        </w:numPr>
      </w:pPr>
      <w:r>
        <w:t xml:space="preserve">Celkový výkon soustavy TČ </w:t>
      </w:r>
      <w:r w:rsidR="0035141A">
        <w:t xml:space="preserve">min </w:t>
      </w:r>
      <w:r w:rsidR="00B5669C">
        <w:t>116</w:t>
      </w:r>
      <w:r>
        <w:t xml:space="preserve"> kW (</w:t>
      </w:r>
      <w:r w:rsidR="00B5669C">
        <w:t>-</w:t>
      </w:r>
      <w:r w:rsidR="0035141A">
        <w:t>10</w:t>
      </w:r>
      <w:r w:rsidR="00630B8D">
        <w:t>°</w:t>
      </w:r>
      <w:r>
        <w:t>/</w:t>
      </w:r>
      <w:r w:rsidR="00B5669C">
        <w:t>50</w:t>
      </w:r>
      <w:r>
        <w:t>°C</w:t>
      </w:r>
      <w:r w:rsidR="00B5669C">
        <w:t>/120rps</w:t>
      </w:r>
      <w:r>
        <w:t>)</w:t>
      </w:r>
    </w:p>
    <w:p w14:paraId="7BEAA9AD" w14:textId="1EAD4FB5" w:rsidR="006D7260" w:rsidRDefault="0035141A" w:rsidP="006D7260">
      <w:pPr>
        <w:pStyle w:val="Bezmezer"/>
        <w:numPr>
          <w:ilvl w:val="0"/>
          <w:numId w:val="1"/>
        </w:numPr>
      </w:pPr>
      <w:r>
        <w:t>GWP chladiva menší než 600</w:t>
      </w:r>
    </w:p>
    <w:p w14:paraId="5C7634E8" w14:textId="76420645" w:rsidR="0035141A" w:rsidRDefault="0035141A" w:rsidP="006D7260">
      <w:pPr>
        <w:pStyle w:val="Bezmezer"/>
        <w:numPr>
          <w:ilvl w:val="0"/>
          <w:numId w:val="1"/>
        </w:numPr>
      </w:pPr>
      <w:r>
        <w:t>V případě použití chladiva R290 bezpečnostní odvětrání unikajícího chladiva</w:t>
      </w:r>
    </w:p>
    <w:p w14:paraId="0C7721C3" w14:textId="416F63A1" w:rsidR="004756B4" w:rsidRDefault="004756B4" w:rsidP="006D7260">
      <w:pPr>
        <w:pStyle w:val="Bezmezer"/>
        <w:numPr>
          <w:ilvl w:val="0"/>
          <w:numId w:val="1"/>
        </w:numPr>
      </w:pPr>
      <w:r>
        <w:t>Vlastní MaR s kaskádním spínáním jednotlivých stupňů a řízením bivalentního zdroje v podobě plynového kotle</w:t>
      </w:r>
    </w:p>
    <w:p w14:paraId="6CE843EE" w14:textId="37BDCD47" w:rsidR="004756B4" w:rsidRDefault="0064023C" w:rsidP="006D7260">
      <w:pPr>
        <w:pStyle w:val="Bezmezer"/>
        <w:numPr>
          <w:ilvl w:val="0"/>
          <w:numId w:val="1"/>
        </w:numPr>
      </w:pPr>
      <w:r>
        <w:t>Schopno</w:t>
      </w:r>
      <w:r w:rsidR="004756B4">
        <w:t xml:space="preserve">st </w:t>
      </w:r>
      <w:r>
        <w:t xml:space="preserve">MaR zdroje - </w:t>
      </w:r>
      <w:r w:rsidR="004756B4">
        <w:t>řízení ohřevu TV</w:t>
      </w:r>
      <w:r>
        <w:t xml:space="preserve"> a směšovaných okruhů</w:t>
      </w:r>
    </w:p>
    <w:p w14:paraId="47D9882B" w14:textId="086502C2" w:rsidR="0064023C" w:rsidRDefault="0064023C" w:rsidP="006D7260">
      <w:pPr>
        <w:pStyle w:val="Bezmezer"/>
        <w:numPr>
          <w:ilvl w:val="0"/>
          <w:numId w:val="1"/>
        </w:numPr>
      </w:pPr>
      <w:r>
        <w:t xml:space="preserve">Komunikace se nadstavbovým správcovským systémem objektu přes rozhraní MoDBUS </w:t>
      </w:r>
    </w:p>
    <w:p w14:paraId="2A47A195" w14:textId="02B107DC" w:rsidR="004756B4" w:rsidRDefault="00630B8D" w:rsidP="006D7260">
      <w:pPr>
        <w:pStyle w:val="Bezmezer"/>
        <w:numPr>
          <w:ilvl w:val="0"/>
          <w:numId w:val="1"/>
        </w:numPr>
      </w:pPr>
      <w:r>
        <w:t>Reverzace chodu do chlazení</w:t>
      </w:r>
    </w:p>
    <w:p w14:paraId="4531CE67" w14:textId="4CF6F853" w:rsidR="00FF71EB" w:rsidRDefault="00B5669C" w:rsidP="006D7260">
      <w:pPr>
        <w:pStyle w:val="Bezmezer"/>
        <w:numPr>
          <w:ilvl w:val="0"/>
          <w:numId w:val="1"/>
        </w:numPr>
      </w:pPr>
      <w:r>
        <w:t xml:space="preserve">Zálohování běhu oběhových čerpadel </w:t>
      </w:r>
      <w:r w:rsidR="00A804C4">
        <w:t xml:space="preserve">TČ </w:t>
      </w:r>
      <w:r>
        <w:t xml:space="preserve">pro případ </w:t>
      </w:r>
      <w:r w:rsidR="00A804C4">
        <w:t xml:space="preserve">výpadku el. energie na dobu 24 hodin </w:t>
      </w:r>
    </w:p>
    <w:p w14:paraId="33A25764" w14:textId="167A88DA" w:rsidR="00420C7F" w:rsidRDefault="00420C7F" w:rsidP="006D7260">
      <w:pPr>
        <w:pStyle w:val="Bezmezer"/>
        <w:numPr>
          <w:ilvl w:val="0"/>
          <w:numId w:val="1"/>
        </w:numPr>
      </w:pPr>
      <w:r>
        <w:t>Zpracování projektu zdroje tepla</w:t>
      </w:r>
      <w:r w:rsidR="0064023C">
        <w:t xml:space="preserve"> vč. řízení a návazností na ostatní profese</w:t>
      </w:r>
    </w:p>
    <w:p w14:paraId="627ECE51" w14:textId="6AB3AD11" w:rsidR="00FC0159" w:rsidRDefault="00FC0159" w:rsidP="006D7260">
      <w:pPr>
        <w:pStyle w:val="Bezmezer"/>
        <w:numPr>
          <w:ilvl w:val="0"/>
          <w:numId w:val="1"/>
        </w:numPr>
      </w:pPr>
      <w:r>
        <w:t>Prokázání akustických parametrů</w:t>
      </w:r>
      <w:r w:rsidR="00B5669C">
        <w:t xml:space="preserve"> měřením a protokolem o dosažení vnějších akustických projevů</w:t>
      </w:r>
    </w:p>
    <w:p w14:paraId="475F05C6" w14:textId="105A7A75" w:rsidR="0064023C" w:rsidRDefault="00671139" w:rsidP="00B5669C">
      <w:pPr>
        <w:pStyle w:val="Bezmezer"/>
        <w:numPr>
          <w:ilvl w:val="0"/>
          <w:numId w:val="1"/>
        </w:numPr>
      </w:pPr>
      <w:r>
        <w:t xml:space="preserve">Funkční zkoušky vč. monitoringu </w:t>
      </w:r>
    </w:p>
    <w:p w14:paraId="729DF6A3" w14:textId="740A7565" w:rsidR="00630B8D" w:rsidRDefault="0064023C" w:rsidP="00A23B14">
      <w:pPr>
        <w:pStyle w:val="Bezmezer"/>
        <w:numPr>
          <w:ilvl w:val="0"/>
          <w:numId w:val="1"/>
        </w:numPr>
      </w:pPr>
      <w:r>
        <w:t xml:space="preserve">Opatření musí prokazatelně dosahovat všech indikátorů uvedených v Energetickém posouzení pro účely Design &amp; Build  (dále EPDB) </w:t>
      </w:r>
    </w:p>
    <w:p w14:paraId="6BE4667A" w14:textId="5141FD8D" w:rsidR="0035141A" w:rsidRDefault="0035141A" w:rsidP="00A23B14">
      <w:pPr>
        <w:pStyle w:val="Bezmezer"/>
        <w:numPr>
          <w:ilvl w:val="0"/>
          <w:numId w:val="1"/>
        </w:numPr>
      </w:pPr>
      <w:r>
        <w:t>Opatření musí systémem MaR zajistit sledovatelnost spotřeb a řízení dle požadavků na Energetický managment dle podmínek dotačního titulu.</w:t>
      </w:r>
    </w:p>
    <w:p w14:paraId="2C8C3462" w14:textId="19C26C9E" w:rsidR="00A804C4" w:rsidRDefault="00A804C4" w:rsidP="00A23B14">
      <w:pPr>
        <w:pStyle w:val="Bezmezer"/>
        <w:numPr>
          <w:ilvl w:val="0"/>
          <w:numId w:val="1"/>
        </w:numPr>
      </w:pPr>
      <w:r>
        <w:t>Nařizuje se 2 letá lhůta pro konfigurování a nastavování všech parametrů systému MaR v návaznosti na funkci komplexního fungování celé soustavy nové zdrojové techniky ve vztahu k požadavkům provozování objektu DS.</w:t>
      </w:r>
    </w:p>
    <w:p w14:paraId="1D1C86E7" w14:textId="77777777" w:rsidR="008A4119" w:rsidRDefault="008A4119" w:rsidP="008A4119">
      <w:pPr>
        <w:pStyle w:val="Bezmezer"/>
        <w:ind w:left="411"/>
      </w:pPr>
    </w:p>
    <w:p w14:paraId="736BF2AD" w14:textId="77777777" w:rsidR="00420C7F" w:rsidRPr="00420C7F" w:rsidRDefault="00420C7F" w:rsidP="00420C7F">
      <w:pPr>
        <w:pStyle w:val="Bezmezer"/>
        <w:rPr>
          <w:u w:val="single"/>
        </w:rPr>
      </w:pPr>
      <w:r w:rsidRPr="00420C7F">
        <w:rPr>
          <w:u w:val="single"/>
        </w:rPr>
        <w:t>Hydraulické vyvážení otopné soustavy</w:t>
      </w:r>
    </w:p>
    <w:p w14:paraId="047F6EE1" w14:textId="3E7EC75E" w:rsidR="00FC0159" w:rsidRDefault="00B5669C" w:rsidP="00B5669C">
      <w:pPr>
        <w:pStyle w:val="Bezmezer"/>
        <w:numPr>
          <w:ilvl w:val="0"/>
          <w:numId w:val="1"/>
        </w:numPr>
      </w:pPr>
      <w:r>
        <w:t>Bez výměny</w:t>
      </w:r>
      <w:r w:rsidR="00420C7F">
        <w:t xml:space="preserve"> čerpadlových skupin na distribuci tep</w:t>
      </w:r>
      <w:r w:rsidR="00FC0159">
        <w:t>la do objektu</w:t>
      </w:r>
    </w:p>
    <w:p w14:paraId="39A4DDCA" w14:textId="0AD75E56" w:rsidR="00FC0159" w:rsidRDefault="00FC0159" w:rsidP="00420C7F">
      <w:pPr>
        <w:pStyle w:val="Bezmezer"/>
        <w:numPr>
          <w:ilvl w:val="0"/>
          <w:numId w:val="1"/>
        </w:numPr>
      </w:pPr>
      <w:r>
        <w:t>Použití regulátorů diferenčního tlaku</w:t>
      </w:r>
    </w:p>
    <w:p w14:paraId="66F9FC36" w14:textId="2BBE4910" w:rsidR="00FC0159" w:rsidRDefault="00FC0159" w:rsidP="00420C7F">
      <w:pPr>
        <w:pStyle w:val="Bezmezer"/>
        <w:numPr>
          <w:ilvl w:val="0"/>
          <w:numId w:val="1"/>
        </w:numPr>
      </w:pPr>
      <w:r>
        <w:t>Vyvážení jednotlivých otopných těles pomocí nastavení hydraulického odporu na regulačním ventilu</w:t>
      </w:r>
    </w:p>
    <w:p w14:paraId="15C135BF" w14:textId="338338F3" w:rsidR="00FC0159" w:rsidRDefault="00FC0159" w:rsidP="00420C7F">
      <w:pPr>
        <w:pStyle w:val="Bezmezer"/>
        <w:numPr>
          <w:ilvl w:val="0"/>
          <w:numId w:val="1"/>
        </w:numPr>
      </w:pPr>
      <w:r>
        <w:t>Zmapování otopné soustavy, výpočet hydraulických odporů, projekt regulačních prvků</w:t>
      </w:r>
    </w:p>
    <w:p w14:paraId="66E0F765" w14:textId="58D3D49F" w:rsidR="00FC0159" w:rsidRDefault="00B5669C" w:rsidP="00420C7F">
      <w:pPr>
        <w:pStyle w:val="Bezmezer"/>
        <w:numPr>
          <w:ilvl w:val="0"/>
          <w:numId w:val="1"/>
        </w:numPr>
      </w:pPr>
      <w:r>
        <w:t>Termostatické hlavice v antivandalském provedení</w:t>
      </w:r>
    </w:p>
    <w:p w14:paraId="37AED12D" w14:textId="727CC3AF" w:rsidR="00FC0159" w:rsidRDefault="00FC0159" w:rsidP="00420C7F">
      <w:pPr>
        <w:pStyle w:val="Bezmezer"/>
        <w:numPr>
          <w:ilvl w:val="0"/>
          <w:numId w:val="1"/>
        </w:numPr>
      </w:pPr>
      <w:r>
        <w:t>Teplotní čidla</w:t>
      </w:r>
    </w:p>
    <w:p w14:paraId="445FBB8F" w14:textId="71AFA304" w:rsidR="00FC0159" w:rsidRDefault="00FC0159" w:rsidP="00420C7F">
      <w:pPr>
        <w:pStyle w:val="Bezmezer"/>
        <w:numPr>
          <w:ilvl w:val="0"/>
          <w:numId w:val="1"/>
        </w:numPr>
      </w:pPr>
      <w:r>
        <w:t>Návaznost na MaR</w:t>
      </w:r>
      <w:r w:rsidR="0064023C">
        <w:t xml:space="preserve"> zdroje tepla</w:t>
      </w:r>
    </w:p>
    <w:p w14:paraId="480693AE" w14:textId="131C2F91" w:rsidR="00FC0159" w:rsidRDefault="00FC0159" w:rsidP="00420C7F">
      <w:pPr>
        <w:pStyle w:val="Bezmezer"/>
        <w:numPr>
          <w:ilvl w:val="0"/>
          <w:numId w:val="1"/>
        </w:numPr>
      </w:pPr>
      <w:r>
        <w:t>Funkční zkoušky</w:t>
      </w:r>
    </w:p>
    <w:p w14:paraId="6C048A96" w14:textId="77777777" w:rsidR="009F1EC3" w:rsidRDefault="009F1EC3" w:rsidP="00A804C4">
      <w:pPr>
        <w:pStyle w:val="Bezmezer"/>
        <w:ind w:left="411"/>
      </w:pPr>
    </w:p>
    <w:p w14:paraId="503545C0" w14:textId="77777777" w:rsidR="00A804C4" w:rsidRDefault="00A804C4" w:rsidP="00A804C4">
      <w:pPr>
        <w:pStyle w:val="Bezmezer"/>
        <w:ind w:left="411"/>
      </w:pPr>
    </w:p>
    <w:p w14:paraId="52350E51" w14:textId="34611195" w:rsidR="00DD19ED" w:rsidRPr="00420C7F" w:rsidRDefault="00DD19ED" w:rsidP="00DD19ED">
      <w:pPr>
        <w:pStyle w:val="Bezmezer"/>
        <w:rPr>
          <w:u w:val="single"/>
        </w:rPr>
      </w:pPr>
      <w:r>
        <w:rPr>
          <w:u w:val="single"/>
        </w:rPr>
        <w:t>FV systém</w:t>
      </w:r>
    </w:p>
    <w:p w14:paraId="3CA2F245" w14:textId="7BE01E0C" w:rsidR="00DD19ED" w:rsidRDefault="00DD19ED" w:rsidP="00DD19ED">
      <w:pPr>
        <w:pStyle w:val="Bezmezer"/>
        <w:numPr>
          <w:ilvl w:val="0"/>
          <w:numId w:val="1"/>
        </w:numPr>
      </w:pPr>
      <w:r>
        <w:t xml:space="preserve">Instalovaný výkon </w:t>
      </w:r>
      <w:r w:rsidR="00B5669C">
        <w:t>42,24</w:t>
      </w:r>
      <w:r>
        <w:t xml:space="preserve"> kW</w:t>
      </w:r>
    </w:p>
    <w:p w14:paraId="7B4E7FD3" w14:textId="68B21CDF" w:rsidR="00DD19ED" w:rsidRDefault="00DD19ED" w:rsidP="00DD19ED">
      <w:pPr>
        <w:pStyle w:val="Bezmezer"/>
        <w:numPr>
          <w:ilvl w:val="0"/>
          <w:numId w:val="1"/>
        </w:numPr>
      </w:pPr>
      <w:r>
        <w:t>Účinnost panelu min 21%</w:t>
      </w:r>
    </w:p>
    <w:p w14:paraId="7019870B" w14:textId="6FAD1224" w:rsidR="00DD19ED" w:rsidRDefault="00DD19ED" w:rsidP="00DD19ED">
      <w:pPr>
        <w:pStyle w:val="Bezmezer"/>
        <w:numPr>
          <w:ilvl w:val="0"/>
          <w:numId w:val="1"/>
        </w:numPr>
      </w:pPr>
      <w:r>
        <w:t xml:space="preserve">Min výkon 1 panelu </w:t>
      </w:r>
      <w:r w:rsidR="00A804C4">
        <w:t xml:space="preserve">500 </w:t>
      </w:r>
      <w:r>
        <w:t>W</w:t>
      </w:r>
    </w:p>
    <w:p w14:paraId="2904EDF7" w14:textId="74B184D5" w:rsidR="00DD19ED" w:rsidRDefault="00DD19ED" w:rsidP="00DD19ED">
      <w:pPr>
        <w:pStyle w:val="Bezmezer"/>
        <w:numPr>
          <w:ilvl w:val="0"/>
          <w:numId w:val="1"/>
        </w:numPr>
      </w:pPr>
      <w:r>
        <w:t xml:space="preserve">Střídač – 3 fázový – min výkon na AC části - </w:t>
      </w:r>
      <w:r w:rsidR="00B5669C">
        <w:t>30</w:t>
      </w:r>
      <w:r>
        <w:t xml:space="preserve"> kW, m</w:t>
      </w:r>
      <w:r w:rsidR="00671139">
        <w:t>in EU účinnost 97%</w:t>
      </w:r>
      <w:r w:rsidR="00A804C4">
        <w:t>, komunikace ModBUS</w:t>
      </w:r>
    </w:p>
    <w:p w14:paraId="263C67AD" w14:textId="6073B0BC" w:rsidR="00DD19ED" w:rsidRDefault="00DD19ED" w:rsidP="00DD19ED">
      <w:pPr>
        <w:pStyle w:val="Bezmezer"/>
        <w:numPr>
          <w:ilvl w:val="0"/>
          <w:numId w:val="1"/>
        </w:numPr>
      </w:pPr>
      <w:r>
        <w:t>Použití optimizérů</w:t>
      </w:r>
    </w:p>
    <w:p w14:paraId="2E785506" w14:textId="1263C4C2" w:rsidR="00671139" w:rsidRDefault="00671139" w:rsidP="00B5669C">
      <w:pPr>
        <w:pStyle w:val="Bezmezer"/>
        <w:numPr>
          <w:ilvl w:val="0"/>
          <w:numId w:val="1"/>
        </w:numPr>
      </w:pPr>
      <w:r>
        <w:t>Bez bateriového úložiště</w:t>
      </w:r>
    </w:p>
    <w:p w14:paraId="4D0731CA" w14:textId="41C301C2" w:rsidR="00671139" w:rsidRDefault="00671139" w:rsidP="00DD19ED">
      <w:pPr>
        <w:pStyle w:val="Bezmezer"/>
        <w:numPr>
          <w:ilvl w:val="0"/>
          <w:numId w:val="1"/>
        </w:numPr>
      </w:pPr>
      <w:r>
        <w:t>Možnost směřování výroby energie do zdroje tepla, ohřevu TV</w:t>
      </w:r>
      <w:r w:rsidR="00A804C4">
        <w:t xml:space="preserve"> řízená priorizace návaznost na MaR</w:t>
      </w:r>
    </w:p>
    <w:p w14:paraId="02CD7876" w14:textId="70DCC427" w:rsidR="00671139" w:rsidRDefault="00671139" w:rsidP="00DD19ED">
      <w:pPr>
        <w:pStyle w:val="Bezmezer"/>
        <w:numPr>
          <w:ilvl w:val="0"/>
          <w:numId w:val="1"/>
        </w:numPr>
      </w:pPr>
      <w:r>
        <w:t>Revize připojovacích bodů současné elektrické soustavy</w:t>
      </w:r>
    </w:p>
    <w:p w14:paraId="581E69AD" w14:textId="068F35BB" w:rsidR="00671139" w:rsidRDefault="00671139" w:rsidP="00DD19ED">
      <w:pPr>
        <w:pStyle w:val="Bezmezer"/>
        <w:numPr>
          <w:ilvl w:val="0"/>
          <w:numId w:val="1"/>
        </w:numPr>
      </w:pPr>
      <w:r>
        <w:t xml:space="preserve">Zpracování </w:t>
      </w:r>
      <w:r w:rsidR="009F1EC3">
        <w:t xml:space="preserve">prováděcí </w:t>
      </w:r>
      <w:r>
        <w:t>projektu FVE systému</w:t>
      </w:r>
      <w:r w:rsidR="0064023C">
        <w:t xml:space="preserve"> vč. statického vyhodnocení a PBŘ</w:t>
      </w:r>
      <w:r w:rsidR="009F1EC3">
        <w:t>, záchytného systému, jímací soustavy a dokumentace rozváděčů</w:t>
      </w:r>
    </w:p>
    <w:p w14:paraId="13FDE04E" w14:textId="10B75A2B" w:rsidR="0064023C" w:rsidRDefault="0064023C" w:rsidP="00DD19ED">
      <w:pPr>
        <w:pStyle w:val="Bezmezer"/>
        <w:numPr>
          <w:ilvl w:val="0"/>
          <w:numId w:val="1"/>
        </w:numPr>
      </w:pPr>
      <w:r>
        <w:t xml:space="preserve">Inženýring pro připojení s distributorem el. energie </w:t>
      </w:r>
    </w:p>
    <w:p w14:paraId="105B894D" w14:textId="43D888B9" w:rsidR="00671139" w:rsidRDefault="00671139" w:rsidP="00DD19ED">
      <w:pPr>
        <w:pStyle w:val="Bezmezer"/>
        <w:numPr>
          <w:ilvl w:val="0"/>
          <w:numId w:val="1"/>
        </w:numPr>
      </w:pPr>
      <w:r>
        <w:t xml:space="preserve">Funkční zkoušky vč. monitoringu </w:t>
      </w:r>
    </w:p>
    <w:p w14:paraId="15B36E01" w14:textId="015BC5CD" w:rsidR="009F1EC3" w:rsidRDefault="009F1EC3" w:rsidP="009F1EC3">
      <w:pPr>
        <w:pStyle w:val="Bezmezer"/>
        <w:numPr>
          <w:ilvl w:val="0"/>
          <w:numId w:val="1"/>
        </w:numPr>
      </w:pPr>
      <w:r>
        <w:lastRenderedPageBreak/>
        <w:t xml:space="preserve">Opatření musí prokazatelně dosahovat všech indikátorů uvedených v Energetickém posouzení pro účely Design &amp; Build  (dále EPDB)  </w:t>
      </w:r>
    </w:p>
    <w:p w14:paraId="1F8FE92B" w14:textId="77777777" w:rsidR="009F1EC3" w:rsidRDefault="009F1EC3" w:rsidP="009F1EC3">
      <w:pPr>
        <w:pStyle w:val="Bezmezer"/>
        <w:numPr>
          <w:ilvl w:val="0"/>
          <w:numId w:val="1"/>
        </w:numPr>
      </w:pPr>
      <w:r>
        <w:t>Opatření musí systémem MaR zajistit sledovatelnost spotřeb a řízení dle požadavků na Energetický managment dle podmínek dotačního titulu.</w:t>
      </w:r>
    </w:p>
    <w:p w14:paraId="653853E6" w14:textId="77777777" w:rsidR="00A06A5B" w:rsidRDefault="00A06A5B" w:rsidP="00A06A5B">
      <w:pPr>
        <w:pStyle w:val="Bezmezer"/>
        <w:numPr>
          <w:ilvl w:val="0"/>
          <w:numId w:val="1"/>
        </w:numPr>
      </w:pPr>
      <w:r>
        <w:t>Nařizuje se 2 letá lhůta pro konfigurování a nastavování všech parametrů systému MaR v návaznosti na funkci komplexního fungování celé soustavy nové zdrojové techniky ve vztahu k požadavkům provozování objektu DS.</w:t>
      </w:r>
    </w:p>
    <w:p w14:paraId="428E3948" w14:textId="77777777" w:rsidR="00A06A5B" w:rsidRDefault="00A06A5B" w:rsidP="00A06A5B">
      <w:pPr>
        <w:pStyle w:val="Bezmezer"/>
        <w:ind w:left="411"/>
      </w:pPr>
    </w:p>
    <w:p w14:paraId="790BBC83" w14:textId="77777777" w:rsidR="009F1EC3" w:rsidRPr="009F1EC3" w:rsidRDefault="009F1EC3" w:rsidP="00B5669C">
      <w:pPr>
        <w:pStyle w:val="Bezmezer"/>
        <w:ind w:left="411"/>
        <w:rPr>
          <w:u w:val="single"/>
        </w:rPr>
      </w:pPr>
    </w:p>
    <w:p w14:paraId="5677DE31" w14:textId="77777777" w:rsidR="00A804C4" w:rsidRPr="00A804C4" w:rsidRDefault="00A804C4" w:rsidP="00A804C4">
      <w:pPr>
        <w:pStyle w:val="Bezmezer"/>
        <w:rPr>
          <w:u w:val="single"/>
        </w:rPr>
      </w:pPr>
      <w:r w:rsidRPr="00A804C4">
        <w:rPr>
          <w:u w:val="single"/>
        </w:rPr>
        <w:t>Instalace mikrokogenerační jednotky</w:t>
      </w:r>
    </w:p>
    <w:p w14:paraId="6DEBD5CC" w14:textId="6E1C806E" w:rsidR="00A804C4" w:rsidRPr="00420C7F" w:rsidRDefault="00A804C4" w:rsidP="00A804C4">
      <w:pPr>
        <w:pStyle w:val="Bezmezer"/>
        <w:rPr>
          <w:u w:val="single"/>
        </w:rPr>
      </w:pPr>
    </w:p>
    <w:p w14:paraId="0B75D5F1" w14:textId="1033EF84" w:rsidR="00A804C4" w:rsidRDefault="00A804C4" w:rsidP="00A804C4">
      <w:pPr>
        <w:pStyle w:val="Bezmezer"/>
        <w:numPr>
          <w:ilvl w:val="0"/>
          <w:numId w:val="1"/>
        </w:numPr>
      </w:pPr>
      <w:r>
        <w:t>Instalovaný výkon -  minimálně 30 kWe – elektricky generovaný výkon</w:t>
      </w:r>
    </w:p>
    <w:p w14:paraId="45496DE7" w14:textId="67E04C2F" w:rsidR="00A804C4" w:rsidRDefault="00A804C4" w:rsidP="00A804C4">
      <w:pPr>
        <w:pStyle w:val="Bezmezer"/>
        <w:numPr>
          <w:ilvl w:val="0"/>
          <w:numId w:val="1"/>
        </w:numPr>
      </w:pPr>
      <w:r>
        <w:t>Tepelný výkon – minimálně 57 kWq</w:t>
      </w:r>
    </w:p>
    <w:p w14:paraId="429D4881" w14:textId="0405442D" w:rsidR="00A804C4" w:rsidRDefault="00A804C4" w:rsidP="00A804C4">
      <w:pPr>
        <w:pStyle w:val="Bezmezer"/>
        <w:numPr>
          <w:ilvl w:val="0"/>
          <w:numId w:val="1"/>
        </w:numPr>
      </w:pPr>
      <w:r>
        <w:t>Pohon – zemní plyn nebo LPG</w:t>
      </w:r>
    </w:p>
    <w:p w14:paraId="7AEDD4BB" w14:textId="729DD4A1" w:rsidR="00A804C4" w:rsidRDefault="00A804C4" w:rsidP="00A804C4">
      <w:pPr>
        <w:pStyle w:val="Bezmezer"/>
        <w:numPr>
          <w:ilvl w:val="0"/>
          <w:numId w:val="1"/>
        </w:numPr>
      </w:pPr>
      <w:r>
        <w:t>Modulace el. výkonu od 15 kWe</w:t>
      </w:r>
    </w:p>
    <w:p w14:paraId="284F5D6F" w14:textId="0FDDE675" w:rsidR="00A804C4" w:rsidRDefault="00A804C4" w:rsidP="00A804C4">
      <w:pPr>
        <w:pStyle w:val="Bezmezer"/>
        <w:numPr>
          <w:ilvl w:val="0"/>
          <w:numId w:val="1"/>
        </w:numPr>
      </w:pPr>
      <w:r>
        <w:t>Modulace tepelného výkonu od 37,3 kWq</w:t>
      </w:r>
    </w:p>
    <w:p w14:paraId="2ABE031A" w14:textId="56C0ACDB" w:rsidR="00D416E5" w:rsidRDefault="00D416E5" w:rsidP="00A804C4">
      <w:pPr>
        <w:pStyle w:val="Bezmezer"/>
        <w:numPr>
          <w:ilvl w:val="0"/>
          <w:numId w:val="1"/>
        </w:numPr>
      </w:pPr>
      <w:r>
        <w:t>Proudová charakteristika 0,52</w:t>
      </w:r>
    </w:p>
    <w:p w14:paraId="75D35DA2" w14:textId="60BB1886" w:rsidR="00D416E5" w:rsidRDefault="00D416E5" w:rsidP="00A804C4">
      <w:pPr>
        <w:pStyle w:val="Bezmezer"/>
        <w:numPr>
          <w:ilvl w:val="0"/>
          <w:numId w:val="1"/>
        </w:numPr>
      </w:pPr>
      <w:r>
        <w:t>Erp požadavek  - A++</w:t>
      </w:r>
    </w:p>
    <w:p w14:paraId="55DDC46B" w14:textId="6CDE3729" w:rsidR="00D416E5" w:rsidRDefault="00D416E5" w:rsidP="00A804C4">
      <w:pPr>
        <w:pStyle w:val="Bezmezer"/>
        <w:numPr>
          <w:ilvl w:val="0"/>
          <w:numId w:val="1"/>
        </w:numPr>
      </w:pPr>
      <w:r>
        <w:t>Hladina ak. výkonu LW(A) max. 75 dB(A)</w:t>
      </w:r>
    </w:p>
    <w:p w14:paraId="59246196" w14:textId="1F77D6E5" w:rsidR="00D416E5" w:rsidRDefault="00D416E5" w:rsidP="00A804C4">
      <w:pPr>
        <w:pStyle w:val="Bezmezer"/>
        <w:numPr>
          <w:ilvl w:val="0"/>
          <w:numId w:val="1"/>
        </w:numPr>
      </w:pPr>
      <w:r>
        <w:t>Interval údržby minimálně 8000 hod</w:t>
      </w:r>
    </w:p>
    <w:p w14:paraId="6C7BAB61" w14:textId="0DF6B340" w:rsidR="00D416E5" w:rsidRDefault="00D416E5" w:rsidP="00A804C4">
      <w:pPr>
        <w:pStyle w:val="Bezmezer"/>
        <w:numPr>
          <w:ilvl w:val="0"/>
          <w:numId w:val="1"/>
        </w:numPr>
      </w:pPr>
      <w:r>
        <w:t>Minimální el. účinnost 31%</w:t>
      </w:r>
    </w:p>
    <w:p w14:paraId="4F4F3BA0" w14:textId="4F42FB88" w:rsidR="00D416E5" w:rsidRDefault="00D416E5" w:rsidP="00A804C4">
      <w:pPr>
        <w:pStyle w:val="Bezmezer"/>
        <w:numPr>
          <w:ilvl w:val="0"/>
          <w:numId w:val="1"/>
        </w:numPr>
      </w:pPr>
      <w:r>
        <w:t>Jmenovité napětí 400 V</w:t>
      </w:r>
    </w:p>
    <w:p w14:paraId="599FBB3F" w14:textId="0531C0DE" w:rsidR="00D416E5" w:rsidRDefault="00D416E5" w:rsidP="00D416E5">
      <w:pPr>
        <w:pStyle w:val="Bezmezer"/>
        <w:numPr>
          <w:ilvl w:val="0"/>
          <w:numId w:val="1"/>
        </w:numPr>
      </w:pPr>
      <w:r>
        <w:t>Rozběhový proud max 59 A</w:t>
      </w:r>
    </w:p>
    <w:p w14:paraId="5ABDE84E" w14:textId="7EF07EFB" w:rsidR="00D416E5" w:rsidRDefault="00D416E5" w:rsidP="00D416E5">
      <w:pPr>
        <w:pStyle w:val="Bezmezer"/>
        <w:numPr>
          <w:ilvl w:val="0"/>
          <w:numId w:val="1"/>
        </w:numPr>
      </w:pPr>
      <w:r>
        <w:t>Generátor – asynchronní</w:t>
      </w:r>
    </w:p>
    <w:p w14:paraId="0C3F3F3D" w14:textId="4A68286F" w:rsidR="00D416E5" w:rsidRDefault="00D416E5" w:rsidP="00D416E5">
      <w:pPr>
        <w:pStyle w:val="Bezmezer"/>
        <w:numPr>
          <w:ilvl w:val="0"/>
          <w:numId w:val="1"/>
        </w:numPr>
      </w:pPr>
      <w:r>
        <w:t>Teplota spalin max 110°C</w:t>
      </w:r>
    </w:p>
    <w:p w14:paraId="7E978FE4" w14:textId="105350E5" w:rsidR="00D416E5" w:rsidRDefault="00D416E5" w:rsidP="00D416E5">
      <w:pPr>
        <w:pStyle w:val="Bezmezer"/>
        <w:numPr>
          <w:ilvl w:val="0"/>
          <w:numId w:val="1"/>
        </w:numPr>
      </w:pPr>
      <w:r>
        <w:t>Emise Nox max 250 mg/kWh</w:t>
      </w:r>
    </w:p>
    <w:p w14:paraId="11440496" w14:textId="1274489F" w:rsidR="00D416E5" w:rsidRDefault="00D416E5" w:rsidP="00D416E5">
      <w:pPr>
        <w:pStyle w:val="Bezmezer"/>
        <w:numPr>
          <w:ilvl w:val="0"/>
          <w:numId w:val="1"/>
        </w:numPr>
      </w:pPr>
      <w:r>
        <w:t xml:space="preserve">Komunikace ModBUS </w:t>
      </w:r>
    </w:p>
    <w:p w14:paraId="124F7165" w14:textId="77777777" w:rsidR="00D416E5" w:rsidRDefault="00D416E5" w:rsidP="00D416E5">
      <w:pPr>
        <w:pStyle w:val="Bezmezer"/>
      </w:pPr>
    </w:p>
    <w:p w14:paraId="7D05B693" w14:textId="77777777" w:rsidR="00D416E5" w:rsidRDefault="00D416E5" w:rsidP="00D416E5">
      <w:pPr>
        <w:pStyle w:val="Bezmezer"/>
        <w:numPr>
          <w:ilvl w:val="0"/>
          <w:numId w:val="1"/>
        </w:numPr>
      </w:pPr>
      <w:r>
        <w:t>Zpracování projektu zdroje tepla vč. řízení a návazností na ostatní profese</w:t>
      </w:r>
    </w:p>
    <w:p w14:paraId="0249478D" w14:textId="668B5A1B" w:rsidR="00D416E5" w:rsidRDefault="00D416E5" w:rsidP="00D416E5">
      <w:pPr>
        <w:pStyle w:val="Bezmezer"/>
        <w:numPr>
          <w:ilvl w:val="0"/>
          <w:numId w:val="1"/>
        </w:numPr>
      </w:pPr>
      <w:r>
        <w:t>Zpracování projektu elektrického silového zapojení</w:t>
      </w:r>
    </w:p>
    <w:p w14:paraId="5F3A162B" w14:textId="6C6C62DC" w:rsidR="00D416E5" w:rsidRDefault="00D416E5" w:rsidP="00D416E5">
      <w:pPr>
        <w:pStyle w:val="Bezmezer"/>
        <w:numPr>
          <w:ilvl w:val="0"/>
          <w:numId w:val="1"/>
        </w:numPr>
      </w:pPr>
      <w:r>
        <w:t>Prokázání akustických parametrů měřením a protokolem o dosažení vnějších a vnitřních akustických projevů</w:t>
      </w:r>
    </w:p>
    <w:p w14:paraId="527157B2" w14:textId="77777777" w:rsidR="00D416E5" w:rsidRDefault="00D416E5" w:rsidP="00D416E5">
      <w:pPr>
        <w:pStyle w:val="Bezmezer"/>
        <w:numPr>
          <w:ilvl w:val="0"/>
          <w:numId w:val="1"/>
        </w:numPr>
      </w:pPr>
      <w:r>
        <w:t xml:space="preserve">Funkční zkoušky vč. monitoringu </w:t>
      </w:r>
    </w:p>
    <w:p w14:paraId="613E2CF7" w14:textId="77777777" w:rsidR="00D416E5" w:rsidRDefault="00D416E5" w:rsidP="00D416E5">
      <w:pPr>
        <w:pStyle w:val="Bezmezer"/>
        <w:numPr>
          <w:ilvl w:val="0"/>
          <w:numId w:val="1"/>
        </w:numPr>
      </w:pPr>
      <w:r>
        <w:t xml:space="preserve">Opatření musí prokazatelně dosahovat všech indikátorů uvedených v Energetickém posouzení pro účely Design &amp; Build  (dále EPDB) </w:t>
      </w:r>
    </w:p>
    <w:p w14:paraId="294FEFC0" w14:textId="77777777" w:rsidR="00D416E5" w:rsidRDefault="00D416E5" w:rsidP="00D416E5">
      <w:pPr>
        <w:pStyle w:val="Bezmezer"/>
        <w:numPr>
          <w:ilvl w:val="0"/>
          <w:numId w:val="1"/>
        </w:numPr>
      </w:pPr>
      <w:r>
        <w:t>Opatření musí systémem MaR zajistit sledovatelnost spotřeb a řízení dle požadavků na Energetický managment dle podmínek dotačního titulu.</w:t>
      </w:r>
    </w:p>
    <w:p w14:paraId="7AAD616D" w14:textId="77777777" w:rsidR="00D416E5" w:rsidRDefault="00D416E5" w:rsidP="00D416E5">
      <w:pPr>
        <w:pStyle w:val="Bezmezer"/>
        <w:numPr>
          <w:ilvl w:val="0"/>
          <w:numId w:val="1"/>
        </w:numPr>
      </w:pPr>
      <w:r>
        <w:t>Nařizuje se 2 letá lhůta pro konfigurování a nastavování všech parametrů systému MaR v návaznosti na funkci komplexního fungování celé soustavy nové zdrojové techniky ve vztahu k požadavkům provozování objektu DS.</w:t>
      </w:r>
    </w:p>
    <w:p w14:paraId="2CB10003" w14:textId="77777777" w:rsidR="00D416E5" w:rsidRDefault="00D416E5" w:rsidP="00D416E5">
      <w:pPr>
        <w:pStyle w:val="Bezmezer"/>
      </w:pPr>
    </w:p>
    <w:p w14:paraId="78813362" w14:textId="77777777" w:rsidR="0064023C" w:rsidRDefault="0064023C" w:rsidP="00D76845">
      <w:pPr>
        <w:pStyle w:val="Bezmezer"/>
      </w:pPr>
    </w:p>
    <w:p w14:paraId="24CF9D97" w14:textId="2461CBF2" w:rsidR="00D76845" w:rsidRDefault="00B5669C" w:rsidP="00D76845">
      <w:pPr>
        <w:pStyle w:val="Bezmezer"/>
        <w:rPr>
          <w:u w:val="single"/>
        </w:rPr>
      </w:pPr>
      <w:r>
        <w:rPr>
          <w:u w:val="single"/>
        </w:rPr>
        <w:t xml:space="preserve">MaR </w:t>
      </w:r>
      <w:r w:rsidR="00D76845">
        <w:rPr>
          <w:u w:val="single"/>
        </w:rPr>
        <w:t xml:space="preserve">Energy management - </w:t>
      </w:r>
      <w:r w:rsidR="00D76845" w:rsidRPr="00D76845">
        <w:rPr>
          <w:u w:val="single"/>
        </w:rPr>
        <w:t>Řídící a monitorovací systém</w:t>
      </w:r>
    </w:p>
    <w:p w14:paraId="6D767BB4" w14:textId="22755D80" w:rsidR="00111C7D" w:rsidRDefault="00111C7D" w:rsidP="00D76845">
      <w:pPr>
        <w:pStyle w:val="Bezmezer"/>
        <w:numPr>
          <w:ilvl w:val="0"/>
          <w:numId w:val="1"/>
        </w:numPr>
      </w:pPr>
      <w:r>
        <w:t>Řídící systém bude realizován jako nadřazený systém MaR, který bude sdružovat data od jednotlivých dílčích autonomních regulačních systémů a bude s nimi komunikovat a zpětně umožní zadávat uživatelské pokyny a nastavovat uživatelské hodnoty. Předpokladem jsou tyto základní vlastnosti:</w:t>
      </w:r>
    </w:p>
    <w:p w14:paraId="4AA54BD7" w14:textId="6CB818D7" w:rsidR="00111C7D" w:rsidRDefault="00111C7D" w:rsidP="00111C7D">
      <w:pPr>
        <w:pStyle w:val="Bezmezer"/>
        <w:numPr>
          <w:ilvl w:val="1"/>
          <w:numId w:val="1"/>
        </w:numPr>
      </w:pPr>
      <w:r>
        <w:t>HW řešení na bázi PLC</w:t>
      </w:r>
    </w:p>
    <w:p w14:paraId="5E9A5E23" w14:textId="483CC7C6" w:rsidR="00111C7D" w:rsidRDefault="00111C7D" w:rsidP="00111C7D">
      <w:pPr>
        <w:pStyle w:val="Bezmezer"/>
        <w:numPr>
          <w:ilvl w:val="1"/>
          <w:numId w:val="1"/>
        </w:numPr>
      </w:pPr>
      <w:r>
        <w:t>Komunikace s externími technologiemi na bázi ModBUS</w:t>
      </w:r>
    </w:p>
    <w:p w14:paraId="5809923B" w14:textId="70368D6A" w:rsidR="00111C7D" w:rsidRDefault="002E66A9" w:rsidP="00111C7D">
      <w:pPr>
        <w:pStyle w:val="Bezmezer"/>
        <w:numPr>
          <w:ilvl w:val="1"/>
          <w:numId w:val="1"/>
        </w:numPr>
      </w:pPr>
      <w:r>
        <w:t>Vytvoření vizualizačního prostředí pro správu objektu, monitoring a zadávání hodnot</w:t>
      </w:r>
    </w:p>
    <w:p w14:paraId="46FCEDAB" w14:textId="2F8FA3E8" w:rsidR="002E66A9" w:rsidRDefault="002E66A9" w:rsidP="00111C7D">
      <w:pPr>
        <w:pStyle w:val="Bezmezer"/>
        <w:numPr>
          <w:ilvl w:val="1"/>
          <w:numId w:val="1"/>
        </w:numPr>
      </w:pPr>
      <w:r>
        <w:t xml:space="preserve">Vazba útlumových vlastností objektu na systém rozvrhu a </w:t>
      </w:r>
      <w:r w:rsidR="009A6075">
        <w:t>kalendář</w:t>
      </w:r>
    </w:p>
    <w:p w14:paraId="08F085FA" w14:textId="15B30434" w:rsidR="009A6075" w:rsidRDefault="009A6075" w:rsidP="00111C7D">
      <w:pPr>
        <w:pStyle w:val="Bezmezer"/>
        <w:numPr>
          <w:ilvl w:val="1"/>
          <w:numId w:val="1"/>
        </w:numPr>
      </w:pPr>
      <w:r>
        <w:t>Signalizace chybových hlášení</w:t>
      </w:r>
    </w:p>
    <w:p w14:paraId="2C4FAB7C" w14:textId="6ED08FF1" w:rsidR="009A6075" w:rsidRDefault="009A6075" w:rsidP="009A6075">
      <w:pPr>
        <w:pStyle w:val="Bezmezer"/>
      </w:pPr>
      <w:r>
        <w:t>Externí autonomní systémy budou pracovat s následujícími vlastnostmi.</w:t>
      </w:r>
    </w:p>
    <w:p w14:paraId="28C19075" w14:textId="7C82F2D8" w:rsidR="00D76845" w:rsidRDefault="00D76845" w:rsidP="00D76845">
      <w:pPr>
        <w:pStyle w:val="Bezmezer"/>
        <w:numPr>
          <w:ilvl w:val="0"/>
          <w:numId w:val="1"/>
        </w:numPr>
      </w:pPr>
      <w:r>
        <w:lastRenderedPageBreak/>
        <w:t>Sledování spotřeby elektrické energie po jednotlivých funkčních celcích</w:t>
      </w:r>
      <w:r w:rsidR="0064023C">
        <w:t xml:space="preserve"> – data z MaR zdroje tepla</w:t>
      </w:r>
      <w:r w:rsidR="00A06A5B">
        <w:t>, MKGJ, TČ a FVE</w:t>
      </w:r>
    </w:p>
    <w:p w14:paraId="7BD77019" w14:textId="70C32D63" w:rsidR="00D76845" w:rsidRDefault="00D76845" w:rsidP="00D76845">
      <w:pPr>
        <w:pStyle w:val="Bezmezer"/>
        <w:numPr>
          <w:ilvl w:val="0"/>
          <w:numId w:val="1"/>
        </w:numPr>
      </w:pPr>
      <w:r>
        <w:t>Sledování distribuce tepla po jednotlivých topných větvích</w:t>
      </w:r>
      <w:r w:rsidR="0064023C">
        <w:t xml:space="preserve"> – data z MaR zdroje tepla</w:t>
      </w:r>
    </w:p>
    <w:p w14:paraId="109C341D" w14:textId="2B5CE164" w:rsidR="00D76845" w:rsidRDefault="00D76845" w:rsidP="00D76845">
      <w:pPr>
        <w:pStyle w:val="Bezmezer"/>
        <w:numPr>
          <w:ilvl w:val="0"/>
          <w:numId w:val="1"/>
        </w:numPr>
      </w:pPr>
      <w:r>
        <w:t>Sledování spotřeby TV, SV</w:t>
      </w:r>
    </w:p>
    <w:p w14:paraId="4E9E6BDE" w14:textId="60AC616E" w:rsidR="009F1EC3" w:rsidRDefault="009F1EC3" w:rsidP="00D76845">
      <w:pPr>
        <w:pStyle w:val="Bezmezer"/>
        <w:numPr>
          <w:ilvl w:val="0"/>
          <w:numId w:val="1"/>
        </w:numPr>
      </w:pPr>
      <w:r>
        <w:t xml:space="preserve">Sledování spotřeby elektřiny na zdroji </w:t>
      </w:r>
      <w:r w:rsidR="00A06A5B">
        <w:t>tepelných čerpadel</w:t>
      </w:r>
    </w:p>
    <w:p w14:paraId="67DC0703" w14:textId="52D0EFAD" w:rsidR="00D76845" w:rsidRDefault="00D76845" w:rsidP="00D76845">
      <w:pPr>
        <w:pStyle w:val="Bezmezer"/>
        <w:numPr>
          <w:ilvl w:val="0"/>
          <w:numId w:val="1"/>
        </w:numPr>
      </w:pPr>
      <w:r>
        <w:t xml:space="preserve">Řízení vnitřní operativní teploty v místnostech vč. plánovaných teplotních útlumů </w:t>
      </w:r>
      <w:r w:rsidR="0064023C">
        <w:t>–</w:t>
      </w:r>
      <w:r>
        <w:t xml:space="preserve"> centrálně</w:t>
      </w:r>
      <w:r w:rsidR="0064023C">
        <w:t xml:space="preserve"> přes bezdrátové hlavice a čidla teploty. </w:t>
      </w:r>
    </w:p>
    <w:p w14:paraId="45DBEF8E" w14:textId="3ED639EB" w:rsidR="00D76845" w:rsidRDefault="00D76845" w:rsidP="00D76845">
      <w:pPr>
        <w:pStyle w:val="Bezmezer"/>
        <w:numPr>
          <w:ilvl w:val="0"/>
          <w:numId w:val="1"/>
        </w:numPr>
      </w:pPr>
      <w:r>
        <w:t>Sledování výroby FV systému pro vlastní spotřebu, pro dodávku el. energie mimo objekt</w:t>
      </w:r>
    </w:p>
    <w:p w14:paraId="20A41675" w14:textId="464698B0" w:rsidR="00D76845" w:rsidRDefault="00D76845" w:rsidP="00D76845">
      <w:pPr>
        <w:pStyle w:val="Bezmezer"/>
        <w:numPr>
          <w:ilvl w:val="0"/>
          <w:numId w:val="1"/>
        </w:numPr>
      </w:pPr>
      <w:r>
        <w:t>Monitoring chybových hlášení všech zařízení</w:t>
      </w:r>
    </w:p>
    <w:p w14:paraId="4FAFD72A" w14:textId="4D892F3B" w:rsidR="0064023C" w:rsidRDefault="00D76845" w:rsidP="00A06A5B">
      <w:pPr>
        <w:pStyle w:val="Bezmezer"/>
        <w:numPr>
          <w:ilvl w:val="0"/>
          <w:numId w:val="1"/>
        </w:numPr>
      </w:pPr>
      <w:r>
        <w:t>Reportování udržitelnosti navržených opatření</w:t>
      </w:r>
      <w:r w:rsidR="009A6075">
        <w:t xml:space="preserve"> s transparentním reportem pro potřeby vykazování závěrečného vyhodnocení akce ve vztahu k podmínkám dotačního titulu. </w:t>
      </w:r>
    </w:p>
    <w:p w14:paraId="0622D206" w14:textId="174354D1" w:rsidR="0064023C" w:rsidRDefault="0064023C" w:rsidP="0064023C">
      <w:pPr>
        <w:pStyle w:val="Bezmezer"/>
        <w:numPr>
          <w:ilvl w:val="0"/>
          <w:numId w:val="1"/>
        </w:numPr>
      </w:pPr>
      <w:r>
        <w:t>Opatření musí prokazatelně dosahovat všech indikátorů uvedených v Energetickém posouzení pro účely Design &amp; Build (dále EPDB).</w:t>
      </w:r>
    </w:p>
    <w:p w14:paraId="5D1E0956" w14:textId="77777777" w:rsidR="00A06A5B" w:rsidRDefault="00A06A5B" w:rsidP="00A06A5B">
      <w:pPr>
        <w:pStyle w:val="Bezmezer"/>
      </w:pPr>
    </w:p>
    <w:p w14:paraId="482CF4B8" w14:textId="179D98E8" w:rsidR="00A06A5B" w:rsidRDefault="00A06A5B" w:rsidP="00A06A5B">
      <w:pPr>
        <w:pStyle w:val="Bezmezer"/>
        <w:rPr>
          <w:u w:val="single"/>
        </w:rPr>
      </w:pPr>
      <w:r w:rsidRPr="00A06A5B">
        <w:rPr>
          <w:u w:val="single"/>
        </w:rPr>
        <w:t>Chlazení</w:t>
      </w:r>
    </w:p>
    <w:p w14:paraId="1D4D2D6A" w14:textId="24A66FCD" w:rsidR="00A06A5B" w:rsidRDefault="00A06A5B" w:rsidP="00A06A5B">
      <w:pPr>
        <w:pStyle w:val="Bezmezer"/>
      </w:pPr>
      <w:r w:rsidRPr="00A06A5B">
        <w:t>Systém chlazení je popsán samostatným prováděcím projektem</w:t>
      </w:r>
    </w:p>
    <w:p w14:paraId="672257C9" w14:textId="77777777" w:rsidR="00A06A5B" w:rsidRDefault="00A06A5B" w:rsidP="00A06A5B">
      <w:pPr>
        <w:pStyle w:val="Bezmezer"/>
      </w:pPr>
    </w:p>
    <w:p w14:paraId="1D5CF073" w14:textId="7E2A3360" w:rsidR="00A06A5B" w:rsidRDefault="00A06A5B" w:rsidP="00A06A5B">
      <w:pPr>
        <w:pStyle w:val="Bezmezer"/>
        <w:numPr>
          <w:ilvl w:val="0"/>
          <w:numId w:val="1"/>
        </w:numPr>
      </w:pPr>
      <w:r>
        <w:t>Zdroj chladu – tepelná čerpadla reverzací</w:t>
      </w:r>
    </w:p>
    <w:p w14:paraId="454D77BE" w14:textId="4739CFA4" w:rsidR="00A06A5B" w:rsidRDefault="00A06A5B" w:rsidP="00A06A5B">
      <w:pPr>
        <w:pStyle w:val="Bezmezer"/>
        <w:numPr>
          <w:ilvl w:val="0"/>
          <w:numId w:val="1"/>
        </w:numPr>
      </w:pPr>
      <w:r>
        <w:t>Zřízení samostatné větve pro fancoily napojené na akumulační nádrž</w:t>
      </w:r>
    </w:p>
    <w:p w14:paraId="0F5F4E76" w14:textId="0AD607CA" w:rsidR="00A06A5B" w:rsidRDefault="00A06A5B" w:rsidP="00A06A5B">
      <w:pPr>
        <w:pStyle w:val="Bezmezer"/>
        <w:numPr>
          <w:ilvl w:val="0"/>
          <w:numId w:val="1"/>
        </w:numPr>
      </w:pPr>
      <w:r>
        <w:t>Nástěnné fancoily s možností nadřazeného řízení a místního řízení pomocí nástěnných ovladačů</w:t>
      </w:r>
    </w:p>
    <w:p w14:paraId="1B994086" w14:textId="4A5DC7EA" w:rsidR="00A06A5B" w:rsidRDefault="00A06A5B" w:rsidP="00A06A5B">
      <w:pPr>
        <w:pStyle w:val="Bezmezer"/>
        <w:numPr>
          <w:ilvl w:val="0"/>
          <w:numId w:val="1"/>
        </w:numPr>
      </w:pPr>
      <w:r>
        <w:t>Teplotní spád chladícího media  14/20°C</w:t>
      </w:r>
    </w:p>
    <w:p w14:paraId="71308FAE" w14:textId="04B1C677" w:rsidR="00A06A5B" w:rsidRDefault="00A06A5B" w:rsidP="00A06A5B">
      <w:pPr>
        <w:pStyle w:val="Bezmezer"/>
        <w:numPr>
          <w:ilvl w:val="0"/>
          <w:numId w:val="1"/>
        </w:numPr>
      </w:pPr>
      <w:r>
        <w:t>Možnost komunikace na standardu ModBUS</w:t>
      </w:r>
    </w:p>
    <w:p w14:paraId="1C7E307B" w14:textId="77777777" w:rsidR="00A06A5B" w:rsidRDefault="00A06A5B" w:rsidP="00A06A5B">
      <w:pPr>
        <w:pStyle w:val="Bezmezer"/>
        <w:numPr>
          <w:ilvl w:val="0"/>
          <w:numId w:val="1"/>
        </w:numPr>
      </w:pPr>
      <w:r>
        <w:t>Nařizuje se 2 letá lhůta pro konfigurování a nastavování všech parametrů systému MaR v návaznosti na funkci komplexního fungování celé soustavy nové zdrojové techniky ve vztahu k požadavkům provozování objektu DS.</w:t>
      </w:r>
    </w:p>
    <w:p w14:paraId="792506AE" w14:textId="77777777" w:rsidR="00A06A5B" w:rsidRDefault="00A06A5B" w:rsidP="00A06A5B">
      <w:pPr>
        <w:pStyle w:val="Bezmezer"/>
      </w:pPr>
    </w:p>
    <w:p w14:paraId="31D1EC83" w14:textId="77777777" w:rsidR="00A06A5B" w:rsidRDefault="00A06A5B" w:rsidP="00A06A5B">
      <w:pPr>
        <w:pStyle w:val="Bezmezer"/>
        <w:ind w:left="51"/>
      </w:pPr>
    </w:p>
    <w:p w14:paraId="74687212" w14:textId="77777777" w:rsidR="00A06A5B" w:rsidRPr="00A06A5B" w:rsidRDefault="00A06A5B" w:rsidP="00A06A5B">
      <w:pPr>
        <w:pStyle w:val="Bezmezer"/>
        <w:ind w:left="51"/>
      </w:pPr>
    </w:p>
    <w:p w14:paraId="57D57A23" w14:textId="77777777" w:rsidR="009F1EC3" w:rsidRDefault="009F1EC3" w:rsidP="009F1EC3">
      <w:pPr>
        <w:pStyle w:val="Bezmezer"/>
        <w:ind w:left="411"/>
      </w:pPr>
    </w:p>
    <w:p w14:paraId="4B7491F3" w14:textId="77777777" w:rsidR="006B2E46" w:rsidRDefault="006B2E46" w:rsidP="00C4077D">
      <w:pPr>
        <w:pStyle w:val="Bezmezer"/>
      </w:pPr>
    </w:p>
    <w:p w14:paraId="49B2F149" w14:textId="77777777" w:rsidR="006B2E46" w:rsidRDefault="006B2E46" w:rsidP="007F2BDD">
      <w:pPr>
        <w:pStyle w:val="Bezmezer"/>
        <w:ind w:left="411"/>
      </w:pPr>
    </w:p>
    <w:p w14:paraId="1115B522" w14:textId="77777777" w:rsidR="007F2BDD" w:rsidRDefault="007F2BDD" w:rsidP="007F2BDD">
      <w:pPr>
        <w:pStyle w:val="Bezmezer"/>
      </w:pPr>
    </w:p>
    <w:p w14:paraId="1F9FBABE" w14:textId="77777777" w:rsidR="00585232" w:rsidRDefault="00585232" w:rsidP="00585232">
      <w:pPr>
        <w:pStyle w:val="Bezmezer"/>
      </w:pPr>
    </w:p>
    <w:p w14:paraId="1DB99644" w14:textId="0991DD23" w:rsidR="00585232" w:rsidRDefault="00585232" w:rsidP="00585232">
      <w:pPr>
        <w:pStyle w:val="Bezmezer"/>
      </w:pPr>
    </w:p>
    <w:p w14:paraId="1ADA01A9" w14:textId="2BAE21DC" w:rsidR="00D76845" w:rsidRPr="008B7CE0" w:rsidRDefault="008B7CE0" w:rsidP="00D76845">
      <w:pPr>
        <w:pStyle w:val="Bezmezer"/>
        <w:ind w:left="51"/>
      </w:pPr>
      <w:r>
        <w:t xml:space="preserve"> </w:t>
      </w:r>
    </w:p>
    <w:sectPr w:rsidR="00D76845" w:rsidRPr="008B7CE0" w:rsidSect="00FC0159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647F295" w14:textId="77777777" w:rsidR="009A55F1" w:rsidRDefault="009A55F1" w:rsidP="001A0BF8">
      <w:pPr>
        <w:spacing w:after="0" w:line="240" w:lineRule="auto"/>
      </w:pPr>
      <w:r>
        <w:separator/>
      </w:r>
    </w:p>
  </w:endnote>
  <w:endnote w:type="continuationSeparator" w:id="0">
    <w:p w14:paraId="2D0A3185" w14:textId="77777777" w:rsidR="009A55F1" w:rsidRDefault="009A55F1" w:rsidP="001A0B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9270C4" w14:textId="77777777" w:rsidR="009A55F1" w:rsidRDefault="009A55F1" w:rsidP="001A0BF8">
      <w:pPr>
        <w:spacing w:after="0" w:line="240" w:lineRule="auto"/>
      </w:pPr>
      <w:r>
        <w:separator/>
      </w:r>
    </w:p>
  </w:footnote>
  <w:footnote w:type="continuationSeparator" w:id="0">
    <w:p w14:paraId="63F5BA27" w14:textId="77777777" w:rsidR="009A55F1" w:rsidRDefault="009A55F1" w:rsidP="001A0BF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62533CD"/>
    <w:multiLevelType w:val="hybridMultilevel"/>
    <w:tmpl w:val="15AA8082"/>
    <w:lvl w:ilvl="0" w:tplc="E41A3A68">
      <w:numFmt w:val="bullet"/>
      <w:lvlText w:val="-"/>
      <w:lvlJc w:val="left"/>
      <w:pPr>
        <w:ind w:left="411" w:hanging="360"/>
      </w:pPr>
      <w:rPr>
        <w:rFonts w:ascii="Calibri" w:eastAsiaTheme="minorHAns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13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5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7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9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1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3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5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71" w:hanging="360"/>
      </w:pPr>
      <w:rPr>
        <w:rFonts w:ascii="Wingdings" w:hAnsi="Wingdings" w:hint="default"/>
      </w:rPr>
    </w:lvl>
  </w:abstractNum>
  <w:num w:numId="1" w16cid:durableId="50282107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75BD"/>
    <w:rsid w:val="00001C0E"/>
    <w:rsid w:val="000040AA"/>
    <w:rsid w:val="00006148"/>
    <w:rsid w:val="00010863"/>
    <w:rsid w:val="000270CF"/>
    <w:rsid w:val="00033F9E"/>
    <w:rsid w:val="00043EFE"/>
    <w:rsid w:val="0006199B"/>
    <w:rsid w:val="000628C3"/>
    <w:rsid w:val="00083704"/>
    <w:rsid w:val="00085BE4"/>
    <w:rsid w:val="000C628F"/>
    <w:rsid w:val="000F2154"/>
    <w:rsid w:val="00111C7D"/>
    <w:rsid w:val="001140FA"/>
    <w:rsid w:val="0015125B"/>
    <w:rsid w:val="00160915"/>
    <w:rsid w:val="0016318A"/>
    <w:rsid w:val="00186AA2"/>
    <w:rsid w:val="001A0BF8"/>
    <w:rsid w:val="001B7215"/>
    <w:rsid w:val="001D6D48"/>
    <w:rsid w:val="0021642C"/>
    <w:rsid w:val="00223220"/>
    <w:rsid w:val="0025300F"/>
    <w:rsid w:val="00264FBE"/>
    <w:rsid w:val="0026794A"/>
    <w:rsid w:val="00296656"/>
    <w:rsid w:val="002B3DC0"/>
    <w:rsid w:val="002E66A9"/>
    <w:rsid w:val="003371E9"/>
    <w:rsid w:val="003422D8"/>
    <w:rsid w:val="0035141A"/>
    <w:rsid w:val="00373552"/>
    <w:rsid w:val="003A73A9"/>
    <w:rsid w:val="003D7EC7"/>
    <w:rsid w:val="003E1707"/>
    <w:rsid w:val="0041021D"/>
    <w:rsid w:val="00416931"/>
    <w:rsid w:val="00420C7F"/>
    <w:rsid w:val="0042576B"/>
    <w:rsid w:val="00441DEB"/>
    <w:rsid w:val="004552BA"/>
    <w:rsid w:val="004756B4"/>
    <w:rsid w:val="004A41A0"/>
    <w:rsid w:val="004A7432"/>
    <w:rsid w:val="004A7C55"/>
    <w:rsid w:val="004B1CCF"/>
    <w:rsid w:val="004C6C62"/>
    <w:rsid w:val="004D1290"/>
    <w:rsid w:val="004E1D6C"/>
    <w:rsid w:val="004E69FD"/>
    <w:rsid w:val="0050187A"/>
    <w:rsid w:val="00503075"/>
    <w:rsid w:val="00505C27"/>
    <w:rsid w:val="005241E5"/>
    <w:rsid w:val="005748AD"/>
    <w:rsid w:val="00575586"/>
    <w:rsid w:val="00580491"/>
    <w:rsid w:val="00584AB2"/>
    <w:rsid w:val="00585232"/>
    <w:rsid w:val="005E077E"/>
    <w:rsid w:val="00630B8D"/>
    <w:rsid w:val="00631722"/>
    <w:rsid w:val="0064023C"/>
    <w:rsid w:val="00644469"/>
    <w:rsid w:val="006468FF"/>
    <w:rsid w:val="006476E6"/>
    <w:rsid w:val="00671139"/>
    <w:rsid w:val="00675CDF"/>
    <w:rsid w:val="006B2E46"/>
    <w:rsid w:val="006C0520"/>
    <w:rsid w:val="006D7260"/>
    <w:rsid w:val="006F5339"/>
    <w:rsid w:val="006F67DD"/>
    <w:rsid w:val="00703249"/>
    <w:rsid w:val="00712B22"/>
    <w:rsid w:val="0071559F"/>
    <w:rsid w:val="007307D3"/>
    <w:rsid w:val="00772EE2"/>
    <w:rsid w:val="0078657F"/>
    <w:rsid w:val="00797D16"/>
    <w:rsid w:val="007B0B83"/>
    <w:rsid w:val="007D10BC"/>
    <w:rsid w:val="007F2BDD"/>
    <w:rsid w:val="008078D0"/>
    <w:rsid w:val="0085545B"/>
    <w:rsid w:val="00872458"/>
    <w:rsid w:val="008A4119"/>
    <w:rsid w:val="008B1469"/>
    <w:rsid w:val="008B7CE0"/>
    <w:rsid w:val="008D476E"/>
    <w:rsid w:val="008E563A"/>
    <w:rsid w:val="009310C9"/>
    <w:rsid w:val="009447C9"/>
    <w:rsid w:val="0095093B"/>
    <w:rsid w:val="00960239"/>
    <w:rsid w:val="00965D52"/>
    <w:rsid w:val="009A55F1"/>
    <w:rsid w:val="009A6075"/>
    <w:rsid w:val="009A67DB"/>
    <w:rsid w:val="009D3966"/>
    <w:rsid w:val="009F1EC3"/>
    <w:rsid w:val="00A06A5B"/>
    <w:rsid w:val="00A23B14"/>
    <w:rsid w:val="00A2577F"/>
    <w:rsid w:val="00A275A5"/>
    <w:rsid w:val="00A67709"/>
    <w:rsid w:val="00A804C4"/>
    <w:rsid w:val="00A870CA"/>
    <w:rsid w:val="00AE7FB6"/>
    <w:rsid w:val="00B104EC"/>
    <w:rsid w:val="00B5669C"/>
    <w:rsid w:val="00B646A2"/>
    <w:rsid w:val="00B75B66"/>
    <w:rsid w:val="00B8040A"/>
    <w:rsid w:val="00B853C3"/>
    <w:rsid w:val="00BB1EA3"/>
    <w:rsid w:val="00BB7997"/>
    <w:rsid w:val="00BD03C5"/>
    <w:rsid w:val="00BE0057"/>
    <w:rsid w:val="00BF0789"/>
    <w:rsid w:val="00C322A4"/>
    <w:rsid w:val="00C4077D"/>
    <w:rsid w:val="00C86348"/>
    <w:rsid w:val="00C94BE7"/>
    <w:rsid w:val="00CB71C8"/>
    <w:rsid w:val="00CD10EC"/>
    <w:rsid w:val="00CE30D9"/>
    <w:rsid w:val="00CF6F74"/>
    <w:rsid w:val="00D05861"/>
    <w:rsid w:val="00D416E5"/>
    <w:rsid w:val="00D62FA2"/>
    <w:rsid w:val="00D76845"/>
    <w:rsid w:val="00DB13FD"/>
    <w:rsid w:val="00DB7DD7"/>
    <w:rsid w:val="00DC6C0B"/>
    <w:rsid w:val="00DC75BD"/>
    <w:rsid w:val="00DD19ED"/>
    <w:rsid w:val="00DE5C83"/>
    <w:rsid w:val="00DF6444"/>
    <w:rsid w:val="00E00A4D"/>
    <w:rsid w:val="00E02224"/>
    <w:rsid w:val="00E0373D"/>
    <w:rsid w:val="00E22DB9"/>
    <w:rsid w:val="00E37B13"/>
    <w:rsid w:val="00E41832"/>
    <w:rsid w:val="00E73165"/>
    <w:rsid w:val="00E76E06"/>
    <w:rsid w:val="00EA3049"/>
    <w:rsid w:val="00EB4B72"/>
    <w:rsid w:val="00EC1D4A"/>
    <w:rsid w:val="00EC5FE9"/>
    <w:rsid w:val="00F13A1C"/>
    <w:rsid w:val="00F32CEA"/>
    <w:rsid w:val="00F4449B"/>
    <w:rsid w:val="00F60C3F"/>
    <w:rsid w:val="00F83B19"/>
    <w:rsid w:val="00FC0159"/>
    <w:rsid w:val="00FE5731"/>
    <w:rsid w:val="00FF3D82"/>
    <w:rsid w:val="00FF4670"/>
    <w:rsid w:val="00FF71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F980AD"/>
  <w15:docId w15:val="{9C9DD213-2F45-4ECF-B77E-C9529B95AE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DC75B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DC75BD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DC75BD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"/>
    <w:rsid w:val="00DC75BD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Bezmezer">
    <w:name w:val="No Spacing"/>
    <w:uiPriority w:val="1"/>
    <w:qFormat/>
    <w:rsid w:val="00DC75BD"/>
    <w:pPr>
      <w:spacing w:after="0" w:line="240" w:lineRule="auto"/>
    </w:pPr>
  </w:style>
  <w:style w:type="paragraph" w:styleId="Odstavecseseznamem">
    <w:name w:val="List Paragraph"/>
    <w:basedOn w:val="Normln"/>
    <w:uiPriority w:val="34"/>
    <w:qFormat/>
    <w:rsid w:val="00DC75BD"/>
    <w:pPr>
      <w:ind w:left="720"/>
      <w:contextualSpacing/>
    </w:pPr>
  </w:style>
  <w:style w:type="table" w:styleId="Mkatabulky">
    <w:name w:val="Table Grid"/>
    <w:basedOn w:val="Normlntabulka"/>
    <w:uiPriority w:val="39"/>
    <w:rsid w:val="008078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1A0B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A0BF8"/>
  </w:style>
  <w:style w:type="paragraph" w:styleId="Zpat">
    <w:name w:val="footer"/>
    <w:basedOn w:val="Normln"/>
    <w:link w:val="ZpatChar"/>
    <w:uiPriority w:val="99"/>
    <w:unhideWhenUsed/>
    <w:rsid w:val="001A0B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A0BF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59344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35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1285</Words>
  <Characters>7586</Characters>
  <DocSecurity>0</DocSecurity>
  <Lines>63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2025-07-09T08:47:00Z</dcterms:created>
  <dcterms:modified xsi:type="dcterms:W3CDTF">2025-07-15T09:40:00Z</dcterms:modified>
</cp:coreProperties>
</file>