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A11BF" w14:textId="77777777" w:rsidR="00D0299E" w:rsidRPr="001244B5" w:rsidRDefault="00D0299E" w:rsidP="00D0299E">
      <w:pPr>
        <w:rPr>
          <w:rFonts w:cs="Arial"/>
        </w:rPr>
      </w:pPr>
      <w:bookmarkStart w:id="0" w:name="_GoBack"/>
      <w:bookmarkEnd w:id="0"/>
    </w:p>
    <w:p w14:paraId="04978C74" w14:textId="77777777" w:rsidR="00D0299E" w:rsidRPr="001244B5" w:rsidRDefault="00D0299E" w:rsidP="00D0299E">
      <w:pPr>
        <w:rPr>
          <w:rFonts w:cs="Arial"/>
        </w:rPr>
      </w:pPr>
      <w:r w:rsidRPr="001244B5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76010918" wp14:editId="20C6E7AA">
            <wp:simplePos x="0" y="0"/>
            <wp:positionH relativeFrom="margin">
              <wp:posOffset>452120</wp:posOffset>
            </wp:positionH>
            <wp:positionV relativeFrom="margin">
              <wp:posOffset>545465</wp:posOffset>
            </wp:positionV>
            <wp:extent cx="4846320" cy="781685"/>
            <wp:effectExtent l="0" t="0" r="0" b="0"/>
            <wp:wrapSquare wrapText="bothSides"/>
            <wp:docPr id="5" name="Grafický 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6320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4F3FD3B" w14:textId="77777777" w:rsidR="00D0299E" w:rsidRPr="001244B5" w:rsidRDefault="00D0299E" w:rsidP="00D0299E">
      <w:pPr>
        <w:rPr>
          <w:rFonts w:cs="Arial"/>
        </w:rPr>
      </w:pPr>
    </w:p>
    <w:p w14:paraId="5F469806" w14:textId="77777777" w:rsidR="00D0299E" w:rsidRPr="001244B5" w:rsidRDefault="00D0299E" w:rsidP="00D0299E">
      <w:pPr>
        <w:rPr>
          <w:rFonts w:cs="Arial"/>
        </w:rPr>
      </w:pPr>
    </w:p>
    <w:p w14:paraId="324304FC" w14:textId="77777777" w:rsidR="00D0299E" w:rsidRPr="001244B5" w:rsidRDefault="00D0299E" w:rsidP="00D0299E">
      <w:pPr>
        <w:rPr>
          <w:rFonts w:cs="Arial"/>
        </w:rPr>
      </w:pPr>
    </w:p>
    <w:p w14:paraId="5022F31D" w14:textId="77777777" w:rsidR="00D0299E" w:rsidRPr="001244B5" w:rsidRDefault="00D0299E" w:rsidP="00D0299E">
      <w:pPr>
        <w:rPr>
          <w:rFonts w:cs="Arial"/>
        </w:rPr>
      </w:pPr>
    </w:p>
    <w:p w14:paraId="67D588E2" w14:textId="77777777" w:rsidR="00D0299E" w:rsidRPr="001244B5" w:rsidRDefault="00D0299E" w:rsidP="00D0299E">
      <w:pPr>
        <w:rPr>
          <w:rFonts w:cs="Arial"/>
        </w:rPr>
      </w:pPr>
    </w:p>
    <w:p w14:paraId="05F12EC8" w14:textId="77777777" w:rsidR="00D0299E" w:rsidRPr="001244B5" w:rsidRDefault="00D0299E" w:rsidP="00D0299E">
      <w:pPr>
        <w:rPr>
          <w:rFonts w:cs="Arial"/>
        </w:rPr>
      </w:pPr>
    </w:p>
    <w:p w14:paraId="109C589F" w14:textId="77777777" w:rsidR="00D0299E" w:rsidRPr="001244B5" w:rsidRDefault="00D0299E" w:rsidP="00D0299E">
      <w:pPr>
        <w:rPr>
          <w:rFonts w:cs="Arial"/>
        </w:rPr>
      </w:pPr>
    </w:p>
    <w:tbl>
      <w:tblPr>
        <w:tblStyle w:val="Mkatabulky"/>
        <w:tblW w:w="9214" w:type="dxa"/>
        <w:tblInd w:w="-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76B82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D0299E" w:rsidRPr="001244B5" w14:paraId="01802B76" w14:textId="77777777" w:rsidTr="00240001">
        <w:tc>
          <w:tcPr>
            <w:tcW w:w="9214" w:type="dxa"/>
            <w:tcBorders>
              <w:top w:val="nil"/>
              <w:left w:val="single" w:sz="24" w:space="0" w:color="76B82A"/>
              <w:bottom w:val="single" w:sz="12" w:space="0" w:color="76B82A"/>
            </w:tcBorders>
          </w:tcPr>
          <w:sdt>
            <w:sdtPr>
              <w:alias w:val="Název"/>
              <w:tag w:val=""/>
              <w:id w:val="-1967425050"/>
              <w:placeholder>
                <w:docPart w:val="0860FD09733C4350A1144477E397917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59007472" w14:textId="13F21FFC" w:rsidR="00D0299E" w:rsidRPr="001244B5" w:rsidRDefault="00666AB3" w:rsidP="00240001">
                <w:pPr>
                  <w:pStyle w:val="Nzev"/>
                  <w:jc w:val="both"/>
                </w:pPr>
                <w:r w:rsidRPr="001244B5">
                  <w:t>TECHNICKÁ ZPRÁVA</w:t>
                </w:r>
              </w:p>
            </w:sdtContent>
          </w:sdt>
        </w:tc>
      </w:tr>
      <w:tr w:rsidR="00D0299E" w:rsidRPr="001244B5" w14:paraId="56F14298" w14:textId="77777777" w:rsidTr="00240001">
        <w:tc>
          <w:tcPr>
            <w:tcW w:w="9214" w:type="dxa"/>
            <w:tcBorders>
              <w:top w:val="single" w:sz="12" w:space="0" w:color="76B82A"/>
            </w:tcBorders>
          </w:tcPr>
          <w:p w14:paraId="2D0FEC84" w14:textId="5FC7A59D" w:rsidR="00D0299E" w:rsidRPr="001244B5" w:rsidRDefault="00EA4C81" w:rsidP="00C263D0">
            <w:pPr>
              <w:tabs>
                <w:tab w:val="right" w:pos="8966"/>
              </w:tabs>
              <w:spacing w:before="40"/>
              <w:ind w:left="-113" w:right="-255"/>
              <w:rPr>
                <w:rFonts w:cs="Arial"/>
                <w:i/>
                <w:iCs/>
                <w:color w:val="808080"/>
                <w:sz w:val="16"/>
                <w:szCs w:val="16"/>
              </w:rPr>
            </w:pPr>
            <w:proofErr w:type="gramStart"/>
            <w:r>
              <w:rPr>
                <w:rFonts w:cs="Arial"/>
                <w:i/>
                <w:iCs/>
                <w:color w:val="808080"/>
                <w:sz w:val="20"/>
                <w:szCs w:val="20"/>
              </w:rPr>
              <w:t>(D.1.1</w:t>
            </w:r>
            <w:proofErr w:type="gramEnd"/>
            <w:r>
              <w:rPr>
                <w:rFonts w:cs="Arial"/>
                <w:i/>
                <w:iCs/>
                <w:color w:val="808080"/>
                <w:sz w:val="20"/>
                <w:szCs w:val="20"/>
              </w:rPr>
              <w:t>)</w:t>
            </w:r>
            <w:r w:rsidRPr="00C263D0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="007F3B0F" w:rsidRPr="00C263D0">
              <w:rPr>
                <w:rFonts w:cs="Arial"/>
                <w:i/>
                <w:iCs/>
                <w:sz w:val="20"/>
                <w:szCs w:val="20"/>
              </w:rPr>
              <w:t>23PP1032</w:t>
            </w:r>
            <w:r w:rsidR="00D0299E" w:rsidRPr="001244B5">
              <w:rPr>
                <w:rFonts w:cs="Arial"/>
                <w:i/>
                <w:iCs/>
                <w:color w:val="808080"/>
                <w:sz w:val="16"/>
                <w:szCs w:val="16"/>
              </w:rPr>
              <w:tab/>
            </w:r>
            <w:sdt>
              <w:sdtPr>
                <w:rPr>
                  <w:rFonts w:cs="Arial"/>
                  <w:i/>
                  <w:iCs/>
                  <w:sz w:val="20"/>
                  <w:szCs w:val="20"/>
                </w:rPr>
                <w:alias w:val="Datum publikování"/>
                <w:tag w:val=""/>
                <w:id w:val="622655074"/>
                <w:placeholder>
                  <w:docPart w:val="A3B4A148E9E24029B1D95929E5DAE0C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12-20T00:00:00Z">
                  <w:dateFormat w:val="MM/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263D0">
                  <w:rPr>
                    <w:rFonts w:cs="Arial"/>
                    <w:i/>
                    <w:iCs/>
                    <w:sz w:val="20"/>
                    <w:szCs w:val="20"/>
                  </w:rPr>
                  <w:t>12/2023</w:t>
                </w:r>
              </w:sdtContent>
            </w:sdt>
          </w:p>
        </w:tc>
      </w:tr>
    </w:tbl>
    <w:p w14:paraId="0094A0DE" w14:textId="77777777" w:rsidR="00D0299E" w:rsidRPr="001244B5" w:rsidRDefault="00D0299E" w:rsidP="00D0299E">
      <w:pPr>
        <w:rPr>
          <w:rFonts w:cs="Arial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67"/>
        <w:gridCol w:w="3696"/>
        <w:gridCol w:w="2409"/>
      </w:tblGrid>
      <w:tr w:rsidR="00D0299E" w:rsidRPr="001244B5" w14:paraId="6097BF3A" w14:textId="77777777" w:rsidTr="00240001">
        <w:trPr>
          <w:trHeight w:val="1667"/>
        </w:trPr>
        <w:tc>
          <w:tcPr>
            <w:tcW w:w="2967" w:type="dxa"/>
          </w:tcPr>
          <w:p w14:paraId="60EC2622" w14:textId="77777777" w:rsidR="00D0299E" w:rsidRPr="001244B5" w:rsidRDefault="00D0299E" w:rsidP="00240001">
            <w:pPr>
              <w:rPr>
                <w:rFonts w:cs="Arial"/>
                <w:b/>
              </w:rPr>
            </w:pPr>
            <w:r w:rsidRPr="001244B5">
              <w:rPr>
                <w:rFonts w:cs="Arial"/>
                <w:b/>
              </w:rPr>
              <w:t>Objednatel</w:t>
            </w:r>
          </w:p>
          <w:p w14:paraId="5E7FDD1D" w14:textId="77777777" w:rsidR="00D0299E" w:rsidRPr="001244B5" w:rsidRDefault="00D0299E" w:rsidP="00240001">
            <w:pPr>
              <w:pStyle w:val="Podtitul"/>
              <w:jc w:val="both"/>
              <w:rPr>
                <w:rFonts w:cs="Arial"/>
              </w:rPr>
            </w:pPr>
          </w:p>
        </w:tc>
        <w:tc>
          <w:tcPr>
            <w:tcW w:w="6105" w:type="dxa"/>
            <w:gridSpan w:val="2"/>
          </w:tcPr>
          <w:p w14:paraId="6A528304" w14:textId="7542CF2B" w:rsidR="00D0299E" w:rsidRPr="001244B5" w:rsidRDefault="00D0299E" w:rsidP="00240001">
            <w:pPr>
              <w:rPr>
                <w:rFonts w:cs="Arial"/>
                <w:b/>
                <w:bCs/>
                <w:iCs/>
                <w:color w:val="404040" w:themeColor="text1" w:themeTint="BF"/>
                <w:sz w:val="24"/>
              </w:rPr>
            </w:pPr>
            <w:r w:rsidRPr="001244B5">
              <w:rPr>
                <w:rFonts w:cs="Arial"/>
                <w:b/>
                <w:bCs/>
                <w:iCs/>
                <w:color w:val="404040" w:themeColor="text1" w:themeTint="BF"/>
                <w:sz w:val="24"/>
              </w:rPr>
              <w:t>Město Louny</w:t>
            </w:r>
          </w:p>
          <w:p w14:paraId="7A79165A" w14:textId="3A3FE339" w:rsidR="00D0299E" w:rsidRPr="001244B5" w:rsidRDefault="00D0299E" w:rsidP="00240001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r w:rsidRPr="001244B5">
              <w:rPr>
                <w:rFonts w:cs="Arial"/>
                <w:iCs/>
                <w:color w:val="404040" w:themeColor="text1" w:themeTint="BF"/>
              </w:rPr>
              <w:t>Mírové náměstí 35</w:t>
            </w:r>
          </w:p>
          <w:p w14:paraId="125B7C19" w14:textId="139EABA5" w:rsidR="00D0299E" w:rsidRPr="001244B5" w:rsidRDefault="00D0299E" w:rsidP="00240001">
            <w:pPr>
              <w:rPr>
                <w:rFonts w:cs="Arial"/>
                <w:iCs/>
                <w:color w:val="404040" w:themeColor="text1" w:themeTint="BF"/>
              </w:rPr>
            </w:pPr>
            <w:r w:rsidRPr="001244B5">
              <w:rPr>
                <w:rFonts w:cs="Arial"/>
                <w:iCs/>
                <w:color w:val="404040" w:themeColor="text1" w:themeTint="BF"/>
              </w:rPr>
              <w:t>440 01 - Louny</w:t>
            </w:r>
          </w:p>
          <w:p w14:paraId="5AB4993B" w14:textId="308B5708" w:rsidR="00D0299E" w:rsidRPr="001244B5" w:rsidRDefault="00D0299E" w:rsidP="00240001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r w:rsidRPr="001244B5">
              <w:rPr>
                <w:rFonts w:cs="Arial"/>
                <w:iCs/>
                <w:color w:val="404040" w:themeColor="text1" w:themeTint="BF"/>
              </w:rPr>
              <w:t xml:space="preserve">IČO: </w:t>
            </w:r>
            <w:r w:rsidR="00666AB3" w:rsidRPr="001244B5">
              <w:rPr>
                <w:rFonts w:cs="Arial"/>
                <w:iCs/>
                <w:color w:val="404040" w:themeColor="text1" w:themeTint="BF"/>
              </w:rPr>
              <w:t>00265209</w:t>
            </w:r>
          </w:p>
          <w:p w14:paraId="5D675794" w14:textId="34966206" w:rsidR="00D0299E" w:rsidRPr="001244B5" w:rsidRDefault="00D0299E" w:rsidP="00240001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r w:rsidRPr="001244B5">
              <w:rPr>
                <w:rFonts w:cs="Arial"/>
                <w:iCs/>
                <w:color w:val="404040" w:themeColor="text1" w:themeTint="BF"/>
              </w:rPr>
              <w:t>DIČ: CZ00</w:t>
            </w:r>
            <w:r w:rsidR="00666AB3" w:rsidRPr="001244B5">
              <w:rPr>
                <w:rFonts w:cs="Arial"/>
                <w:iCs/>
                <w:color w:val="404040" w:themeColor="text1" w:themeTint="BF"/>
              </w:rPr>
              <w:t>265209</w:t>
            </w:r>
          </w:p>
        </w:tc>
      </w:tr>
      <w:tr w:rsidR="00D0299E" w:rsidRPr="001244B5" w14:paraId="1E61C18A" w14:textId="77777777" w:rsidTr="00240001">
        <w:trPr>
          <w:trHeight w:val="1649"/>
        </w:trPr>
        <w:tc>
          <w:tcPr>
            <w:tcW w:w="2967" w:type="dxa"/>
            <w:tcBorders>
              <w:bottom w:val="single" w:sz="6" w:space="0" w:color="76B82A"/>
            </w:tcBorders>
          </w:tcPr>
          <w:p w14:paraId="388FF494" w14:textId="77777777" w:rsidR="00D0299E" w:rsidRPr="001244B5" w:rsidRDefault="00D0299E" w:rsidP="00240001">
            <w:pPr>
              <w:rPr>
                <w:rFonts w:cs="Arial"/>
                <w:b/>
              </w:rPr>
            </w:pPr>
            <w:r w:rsidRPr="001244B5">
              <w:rPr>
                <w:rFonts w:cs="Arial"/>
                <w:b/>
              </w:rPr>
              <w:t xml:space="preserve">Zhotovitel </w:t>
            </w:r>
          </w:p>
          <w:p w14:paraId="05A6A9CF" w14:textId="77777777" w:rsidR="00D0299E" w:rsidRPr="001244B5" w:rsidRDefault="00D0299E" w:rsidP="00240001">
            <w:pPr>
              <w:rPr>
                <w:rFonts w:cs="Arial"/>
                <w:b/>
              </w:rPr>
            </w:pPr>
          </w:p>
          <w:p w14:paraId="65CD2E15" w14:textId="77777777" w:rsidR="00D0299E" w:rsidRPr="001244B5" w:rsidRDefault="00D0299E" w:rsidP="00240001">
            <w:pPr>
              <w:rPr>
                <w:rFonts w:cs="Arial"/>
                <w:b/>
              </w:rPr>
            </w:pPr>
          </w:p>
          <w:p w14:paraId="0B6DCB33" w14:textId="77777777" w:rsidR="00D0299E" w:rsidRPr="001244B5" w:rsidRDefault="00D0299E" w:rsidP="00240001">
            <w:pPr>
              <w:rPr>
                <w:rFonts w:cs="Arial"/>
                <w:b/>
              </w:rPr>
            </w:pPr>
          </w:p>
        </w:tc>
        <w:tc>
          <w:tcPr>
            <w:tcW w:w="6105" w:type="dxa"/>
            <w:gridSpan w:val="2"/>
            <w:tcBorders>
              <w:bottom w:val="single" w:sz="6" w:space="0" w:color="76B82A"/>
            </w:tcBorders>
          </w:tcPr>
          <w:p w14:paraId="0E1928C4" w14:textId="77777777" w:rsidR="00D0299E" w:rsidRPr="001244B5" w:rsidRDefault="00D0299E" w:rsidP="00240001">
            <w:pPr>
              <w:rPr>
                <w:rFonts w:cs="Arial"/>
                <w:b/>
                <w:iCs/>
                <w:color w:val="404040" w:themeColor="text1" w:themeTint="BF"/>
                <w:sz w:val="24"/>
              </w:rPr>
            </w:pPr>
            <w:r w:rsidRPr="001244B5">
              <w:rPr>
                <w:rFonts w:cs="Arial"/>
                <w:b/>
                <w:iCs/>
                <w:color w:val="404040" w:themeColor="text1" w:themeTint="BF"/>
                <w:sz w:val="24"/>
              </w:rPr>
              <w:t>Pavepro s.r.o.</w:t>
            </w:r>
          </w:p>
          <w:p w14:paraId="763D9462" w14:textId="77777777" w:rsidR="00D0299E" w:rsidRPr="001244B5" w:rsidRDefault="00D0299E" w:rsidP="00240001">
            <w:pPr>
              <w:spacing w:before="80"/>
              <w:rPr>
                <w:rFonts w:cs="Arial"/>
                <w:bCs/>
                <w:iCs/>
                <w:color w:val="404040" w:themeColor="text1" w:themeTint="BF"/>
              </w:rPr>
            </w:pPr>
            <w:r w:rsidRPr="001244B5">
              <w:rPr>
                <w:rFonts w:cs="Arial"/>
                <w:bCs/>
                <w:iCs/>
                <w:color w:val="404040" w:themeColor="text1" w:themeTint="BF"/>
              </w:rPr>
              <w:t>V lukách 2887/18</w:t>
            </w:r>
          </w:p>
          <w:p w14:paraId="337261BF" w14:textId="77777777" w:rsidR="00D0299E" w:rsidRPr="001244B5" w:rsidRDefault="00D0299E" w:rsidP="00240001">
            <w:pPr>
              <w:rPr>
                <w:rFonts w:cs="Arial"/>
                <w:bCs/>
                <w:iCs/>
                <w:color w:val="404040" w:themeColor="text1" w:themeTint="BF"/>
              </w:rPr>
            </w:pPr>
            <w:r w:rsidRPr="001244B5">
              <w:rPr>
                <w:rFonts w:cs="Arial"/>
                <w:bCs/>
                <w:iCs/>
                <w:color w:val="404040" w:themeColor="text1" w:themeTint="BF"/>
              </w:rPr>
              <w:t>Horní Počernice, 193 00 – Praha 9</w:t>
            </w:r>
          </w:p>
          <w:p w14:paraId="461CB6D3" w14:textId="77777777" w:rsidR="00D0299E" w:rsidRPr="001244B5" w:rsidRDefault="00D0299E" w:rsidP="00240001">
            <w:pPr>
              <w:spacing w:before="80"/>
              <w:rPr>
                <w:rFonts w:cs="Arial"/>
                <w:bCs/>
                <w:iCs/>
                <w:color w:val="404040" w:themeColor="text1" w:themeTint="BF"/>
              </w:rPr>
            </w:pPr>
            <w:r w:rsidRPr="001244B5">
              <w:rPr>
                <w:rFonts w:cs="Arial"/>
                <w:bCs/>
                <w:iCs/>
                <w:color w:val="404040" w:themeColor="text1" w:themeTint="BF"/>
              </w:rPr>
              <w:t>IČO: 093 23 988</w:t>
            </w:r>
          </w:p>
          <w:p w14:paraId="569E9FB5" w14:textId="77777777" w:rsidR="00D0299E" w:rsidRPr="001244B5" w:rsidRDefault="00D0299E" w:rsidP="00240001">
            <w:pPr>
              <w:spacing w:before="80"/>
              <w:rPr>
                <w:rFonts w:cs="Arial"/>
                <w:bCs/>
                <w:iCs/>
                <w:color w:val="404040" w:themeColor="text1" w:themeTint="BF"/>
              </w:rPr>
            </w:pPr>
            <w:r w:rsidRPr="001244B5">
              <w:rPr>
                <w:rFonts w:cs="Arial"/>
                <w:bCs/>
                <w:iCs/>
                <w:color w:val="404040" w:themeColor="text1" w:themeTint="BF"/>
              </w:rPr>
              <w:t>DIČ: CZ09323988</w:t>
            </w:r>
          </w:p>
        </w:tc>
      </w:tr>
      <w:tr w:rsidR="00D0299E" w:rsidRPr="001244B5" w14:paraId="1577F54C" w14:textId="77777777" w:rsidTr="00240001">
        <w:trPr>
          <w:trHeight w:val="682"/>
        </w:trPr>
        <w:tc>
          <w:tcPr>
            <w:tcW w:w="2967" w:type="dxa"/>
            <w:tcBorders>
              <w:top w:val="single" w:sz="6" w:space="0" w:color="76B82A"/>
            </w:tcBorders>
          </w:tcPr>
          <w:p w14:paraId="274A9C5B" w14:textId="77777777" w:rsidR="00D0299E" w:rsidRPr="001244B5" w:rsidRDefault="00D0299E" w:rsidP="00240001">
            <w:pPr>
              <w:spacing w:before="160"/>
              <w:rPr>
                <w:rFonts w:cs="Arial"/>
                <w:b/>
              </w:rPr>
            </w:pPr>
            <w:r w:rsidRPr="001244B5">
              <w:rPr>
                <w:rFonts w:cs="Arial"/>
                <w:b/>
              </w:rPr>
              <w:t>Zakázka</w:t>
            </w:r>
          </w:p>
        </w:tc>
        <w:tc>
          <w:tcPr>
            <w:tcW w:w="6105" w:type="dxa"/>
            <w:gridSpan w:val="2"/>
            <w:tcBorders>
              <w:top w:val="single" w:sz="6" w:space="0" w:color="76B82A"/>
            </w:tcBorders>
          </w:tcPr>
          <w:p w14:paraId="745D2500" w14:textId="408C302C" w:rsidR="00D0299E" w:rsidRPr="001244B5" w:rsidRDefault="00666AB3" w:rsidP="00666AB3">
            <w:pPr>
              <w:spacing w:before="160" w:line="240" w:lineRule="auto"/>
              <w:ind w:firstLine="0"/>
              <w:jc w:val="left"/>
              <w:rPr>
                <w:rFonts w:cs="Arial"/>
                <w:iCs/>
                <w:color w:val="404040" w:themeColor="text1" w:themeTint="BF"/>
              </w:rPr>
            </w:pPr>
            <w:r w:rsidRPr="001244B5">
              <w:rPr>
                <w:rFonts w:cs="Arial"/>
                <w:iCs/>
                <w:color w:val="404040" w:themeColor="text1" w:themeTint="BF"/>
              </w:rPr>
              <w:t xml:space="preserve">  </w:t>
            </w:r>
            <w:r w:rsidR="00D0299E" w:rsidRPr="001244B5">
              <w:rPr>
                <w:rFonts w:cs="Arial"/>
                <w:iCs/>
                <w:color w:val="404040" w:themeColor="text1" w:themeTint="BF"/>
              </w:rPr>
              <w:t>2</w:t>
            </w:r>
            <w:r w:rsidRPr="001244B5">
              <w:rPr>
                <w:rFonts w:cs="Arial"/>
                <w:iCs/>
                <w:color w:val="404040" w:themeColor="text1" w:themeTint="BF"/>
              </w:rPr>
              <w:t>3</w:t>
            </w:r>
            <w:r w:rsidR="00D0299E" w:rsidRPr="001244B5">
              <w:rPr>
                <w:rFonts w:cs="Arial"/>
                <w:iCs/>
                <w:color w:val="404040" w:themeColor="text1" w:themeTint="BF"/>
              </w:rPr>
              <w:t>PP10</w:t>
            </w:r>
            <w:r w:rsidRPr="001244B5">
              <w:rPr>
                <w:rFonts w:cs="Arial"/>
                <w:iCs/>
                <w:color w:val="404040" w:themeColor="text1" w:themeTint="BF"/>
              </w:rPr>
              <w:t>32</w:t>
            </w:r>
            <w:r w:rsidR="00D0299E" w:rsidRPr="001244B5">
              <w:rPr>
                <w:rFonts w:cs="Arial"/>
                <w:iCs/>
                <w:color w:val="404040" w:themeColor="text1" w:themeTint="BF"/>
              </w:rPr>
              <w:t xml:space="preserve"> – P</w:t>
            </w:r>
            <w:r w:rsidRPr="001244B5">
              <w:rPr>
                <w:rFonts w:cs="Arial"/>
                <w:iCs/>
                <w:color w:val="404040" w:themeColor="text1" w:themeTint="BF"/>
              </w:rPr>
              <w:t>rojektová dokumentace ve stupni DSP+</w:t>
            </w:r>
            <w:r w:rsidR="00D0299E" w:rsidRPr="001244B5">
              <w:rPr>
                <w:rFonts w:cs="Arial"/>
                <w:iCs/>
                <w:color w:val="404040" w:themeColor="text1" w:themeTint="BF"/>
              </w:rPr>
              <w:t>DPS</w:t>
            </w:r>
            <w:r w:rsidRPr="001244B5">
              <w:rPr>
                <w:rFonts w:cs="Arial"/>
                <w:iCs/>
                <w:color w:val="404040" w:themeColor="text1" w:themeTint="BF"/>
              </w:rPr>
              <w:t xml:space="preserve"> </w:t>
            </w:r>
            <w:r w:rsidR="00D0299E" w:rsidRPr="001244B5">
              <w:rPr>
                <w:rFonts w:cs="Arial"/>
                <w:iCs/>
                <w:color w:val="404040" w:themeColor="text1" w:themeTint="BF"/>
              </w:rPr>
              <w:br/>
            </w:r>
            <w:r w:rsidRPr="001244B5">
              <w:rPr>
                <w:rFonts w:cs="Arial"/>
                <w:iCs/>
                <w:color w:val="404040" w:themeColor="text1" w:themeTint="BF"/>
              </w:rPr>
              <w:t xml:space="preserve">     Rekonstrukce komunikace v ul. Na Horizontu, Louny</w:t>
            </w:r>
          </w:p>
          <w:p w14:paraId="346157F4" w14:textId="77777777" w:rsidR="00D0299E" w:rsidRPr="001244B5" w:rsidRDefault="00D0299E" w:rsidP="00240001">
            <w:pPr>
              <w:spacing w:before="160"/>
              <w:rPr>
                <w:rFonts w:cs="Arial"/>
                <w:iCs/>
                <w:color w:val="404040" w:themeColor="text1" w:themeTint="BF"/>
              </w:rPr>
            </w:pPr>
          </w:p>
        </w:tc>
      </w:tr>
      <w:tr w:rsidR="00D0299E" w:rsidRPr="001244B5" w14:paraId="4EAF8D6A" w14:textId="77777777" w:rsidTr="00240001">
        <w:trPr>
          <w:trHeight w:val="794"/>
        </w:trPr>
        <w:tc>
          <w:tcPr>
            <w:tcW w:w="2967" w:type="dxa"/>
          </w:tcPr>
          <w:p w14:paraId="360A2D4A" w14:textId="60BF5067" w:rsidR="00D0299E" w:rsidRPr="001244B5" w:rsidRDefault="00D0299E" w:rsidP="00240001">
            <w:pPr>
              <w:spacing w:before="80"/>
              <w:rPr>
                <w:rFonts w:cs="Arial"/>
                <w:b/>
              </w:rPr>
            </w:pPr>
            <w:r w:rsidRPr="001244B5">
              <w:rPr>
                <w:rFonts w:cs="Arial"/>
                <w:b/>
              </w:rPr>
              <w:t>Vypracoval</w:t>
            </w:r>
          </w:p>
        </w:tc>
        <w:tc>
          <w:tcPr>
            <w:tcW w:w="6105" w:type="dxa"/>
            <w:gridSpan w:val="2"/>
          </w:tcPr>
          <w:p w14:paraId="20167694" w14:textId="2C0B80E9" w:rsidR="00666AB3" w:rsidRPr="002E237F" w:rsidRDefault="00666AB3" w:rsidP="00666AB3">
            <w:pPr>
              <w:spacing w:before="80"/>
              <w:rPr>
                <w:rFonts w:cs="Arial"/>
                <w:b/>
                <w:bCs/>
                <w:iCs/>
                <w:color w:val="404040" w:themeColor="text1" w:themeTint="BF"/>
              </w:rPr>
            </w:pPr>
            <w:r w:rsidRPr="002E237F">
              <w:rPr>
                <w:rFonts w:cs="Arial"/>
                <w:b/>
                <w:bCs/>
                <w:iCs/>
                <w:color w:val="404040" w:themeColor="text1" w:themeTint="BF"/>
              </w:rPr>
              <w:t xml:space="preserve">Bc. Petr Wied </w:t>
            </w:r>
          </w:p>
          <w:p w14:paraId="7DF24975" w14:textId="77777777" w:rsidR="00666AB3" w:rsidRPr="001244B5" w:rsidRDefault="00666AB3" w:rsidP="00666AB3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r w:rsidRPr="001244B5">
              <w:rPr>
                <w:rFonts w:cs="Arial"/>
                <w:iCs/>
                <w:color w:val="404040" w:themeColor="text1" w:themeTint="BF"/>
              </w:rPr>
              <w:t>IČO: 02132281</w:t>
            </w:r>
          </w:p>
          <w:p w14:paraId="505D4049" w14:textId="721CCA0A" w:rsidR="00666AB3" w:rsidRPr="001244B5" w:rsidRDefault="00844002" w:rsidP="00666AB3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hyperlink r:id="rId14" w:history="1">
              <w:r w:rsidR="00666AB3" w:rsidRPr="001244B5">
                <w:rPr>
                  <w:rStyle w:val="Hypertextovodkaz"/>
                  <w:rFonts w:cs="Arial"/>
                  <w:iCs/>
                </w:rPr>
                <w:t>wiedpetr@gmail.com</w:t>
              </w:r>
            </w:hyperlink>
          </w:p>
          <w:p w14:paraId="2CB804AE" w14:textId="70B53C2A" w:rsidR="00666AB3" w:rsidRPr="001244B5" w:rsidRDefault="00666AB3" w:rsidP="00666AB3">
            <w:pPr>
              <w:spacing w:before="80"/>
              <w:rPr>
                <w:rFonts w:cs="Arial"/>
                <w:iCs/>
                <w:color w:val="404040" w:themeColor="text1" w:themeTint="BF"/>
              </w:rPr>
            </w:pPr>
            <w:r w:rsidRPr="001244B5">
              <w:rPr>
                <w:rFonts w:cs="Arial"/>
                <w:iCs/>
                <w:color w:val="404040" w:themeColor="text1" w:themeTint="BF"/>
              </w:rPr>
              <w:t>tel.: 723 409 915</w:t>
            </w:r>
          </w:p>
          <w:p w14:paraId="05CAC335" w14:textId="72F14E55" w:rsidR="00666AB3" w:rsidRPr="001244B5" w:rsidRDefault="00666AB3" w:rsidP="00666AB3">
            <w:pPr>
              <w:spacing w:before="80"/>
              <w:rPr>
                <w:rFonts w:cs="Arial"/>
                <w:i/>
                <w:color w:val="404040" w:themeColor="text1" w:themeTint="BF"/>
              </w:rPr>
            </w:pPr>
          </w:p>
        </w:tc>
      </w:tr>
      <w:tr w:rsidR="00D0299E" w:rsidRPr="001244B5" w14:paraId="41BFAE1B" w14:textId="77777777" w:rsidTr="00240001">
        <w:tc>
          <w:tcPr>
            <w:tcW w:w="2967" w:type="dxa"/>
          </w:tcPr>
          <w:p w14:paraId="3FD0E816" w14:textId="77777777" w:rsidR="00D0299E" w:rsidRPr="001244B5" w:rsidRDefault="00D0299E" w:rsidP="00240001">
            <w:pPr>
              <w:rPr>
                <w:rFonts w:cs="Arial"/>
                <w:b/>
              </w:rPr>
            </w:pPr>
            <w:r w:rsidRPr="001244B5">
              <w:rPr>
                <w:rFonts w:cs="Arial"/>
                <w:b/>
              </w:rPr>
              <w:t>Datum</w:t>
            </w:r>
          </w:p>
        </w:tc>
        <w:tc>
          <w:tcPr>
            <w:tcW w:w="6105" w:type="dxa"/>
            <w:gridSpan w:val="2"/>
          </w:tcPr>
          <w:p w14:paraId="4C645FE5" w14:textId="4625A415" w:rsidR="00D0299E" w:rsidRPr="001244B5" w:rsidRDefault="007F3B0F" w:rsidP="00C263D0">
            <w:pPr>
              <w:rPr>
                <w:rFonts w:cs="Arial"/>
                <w:i/>
                <w:color w:val="404040" w:themeColor="text1" w:themeTint="BF"/>
              </w:rPr>
            </w:pPr>
            <w:proofErr w:type="gramStart"/>
            <w:r>
              <w:rPr>
                <w:rFonts w:cs="Arial"/>
                <w:i/>
                <w:color w:val="404040" w:themeColor="text1" w:themeTint="BF"/>
              </w:rPr>
              <w:t>20.12.2023</w:t>
            </w:r>
            <w:proofErr w:type="gramEnd"/>
          </w:p>
        </w:tc>
      </w:tr>
      <w:tr w:rsidR="00D0299E" w:rsidRPr="001244B5" w14:paraId="787D3256" w14:textId="77777777" w:rsidTr="00240001">
        <w:trPr>
          <w:trHeight w:val="1586"/>
        </w:trPr>
        <w:tc>
          <w:tcPr>
            <w:tcW w:w="2967" w:type="dxa"/>
          </w:tcPr>
          <w:p w14:paraId="71871A72" w14:textId="77777777" w:rsidR="00D0299E" w:rsidRPr="001244B5" w:rsidRDefault="00D0299E" w:rsidP="00240001">
            <w:pPr>
              <w:rPr>
                <w:rFonts w:cs="Arial"/>
                <w:b/>
              </w:rPr>
            </w:pPr>
          </w:p>
        </w:tc>
        <w:tc>
          <w:tcPr>
            <w:tcW w:w="3696" w:type="dxa"/>
            <w:tcBorders>
              <w:bottom w:val="single" w:sz="6" w:space="0" w:color="76B82A"/>
            </w:tcBorders>
          </w:tcPr>
          <w:p w14:paraId="670E830B" w14:textId="1522ADD2" w:rsidR="00D0299E" w:rsidRPr="001244B5" w:rsidRDefault="00D0299E" w:rsidP="00240001">
            <w:pPr>
              <w:rPr>
                <w:rFonts w:cs="Arial"/>
                <w:i/>
                <w:color w:val="4D4D4D"/>
              </w:rPr>
            </w:pPr>
          </w:p>
        </w:tc>
        <w:tc>
          <w:tcPr>
            <w:tcW w:w="2409" w:type="dxa"/>
          </w:tcPr>
          <w:p w14:paraId="32C6321C" w14:textId="77777777" w:rsidR="00D0299E" w:rsidRPr="001244B5" w:rsidRDefault="00D0299E" w:rsidP="00240001">
            <w:pPr>
              <w:rPr>
                <w:rFonts w:cs="Arial"/>
                <w:i/>
                <w:color w:val="4D4D4D"/>
              </w:rPr>
            </w:pPr>
          </w:p>
        </w:tc>
      </w:tr>
    </w:tbl>
    <w:p w14:paraId="0D66A4C9" w14:textId="77777777" w:rsidR="00D0299E" w:rsidRPr="001244B5" w:rsidRDefault="00D0299E" w:rsidP="004A59A3">
      <w:pPr>
        <w:pStyle w:val="Hlavikaobsahu"/>
        <w:spacing w:before="120" w:after="480"/>
        <w:ind w:firstLine="0"/>
        <w:jc w:val="center"/>
        <w:rPr>
          <w:rFonts w:cs="Arial"/>
          <w:sz w:val="28"/>
          <w:szCs w:val="28"/>
          <w:u w:val="single"/>
        </w:rPr>
      </w:pPr>
    </w:p>
    <w:p w14:paraId="21E68402" w14:textId="35CC63A6" w:rsidR="00403915" w:rsidRPr="001D702F" w:rsidRDefault="00403915" w:rsidP="004A59A3">
      <w:pPr>
        <w:pStyle w:val="Hlavikaobsahu"/>
        <w:spacing w:before="120" w:after="480"/>
        <w:ind w:firstLine="0"/>
        <w:jc w:val="center"/>
        <w:rPr>
          <w:rFonts w:cs="Arial"/>
          <w:sz w:val="28"/>
          <w:szCs w:val="28"/>
          <w:u w:val="single"/>
        </w:rPr>
      </w:pPr>
      <w:r w:rsidRPr="001D702F">
        <w:rPr>
          <w:rFonts w:cs="Arial"/>
          <w:sz w:val="28"/>
          <w:szCs w:val="28"/>
          <w:u w:val="single"/>
        </w:rPr>
        <w:t>TECHNICKÁ ZPRÁVA</w:t>
      </w:r>
    </w:p>
    <w:sdt>
      <w:sdtPr>
        <w:rPr>
          <w:rFonts w:ascii="Arial" w:eastAsia="Times New Roman" w:hAnsi="Arial" w:cs="Arial"/>
          <w:color w:val="auto"/>
          <w:sz w:val="22"/>
          <w:szCs w:val="24"/>
        </w:rPr>
        <w:id w:val="-15799021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54A04C3" w14:textId="0EB305E7" w:rsidR="00F41382" w:rsidRPr="007F3B0F" w:rsidRDefault="007F3B0F">
          <w:pPr>
            <w:pStyle w:val="Nadpisobsahu"/>
            <w:rPr>
              <w:rFonts w:ascii="Arial" w:hAnsi="Arial" w:cs="Arial"/>
              <w:b/>
              <w:bCs/>
              <w:color w:val="auto"/>
              <w:sz w:val="28"/>
              <w:szCs w:val="28"/>
            </w:rPr>
          </w:pPr>
          <w:r w:rsidRPr="007F3B0F">
            <w:rPr>
              <w:rFonts w:ascii="Arial" w:hAnsi="Arial" w:cs="Arial"/>
              <w:b/>
              <w:bCs/>
              <w:color w:val="auto"/>
              <w:sz w:val="28"/>
              <w:szCs w:val="28"/>
            </w:rPr>
            <w:t>OBSAH</w:t>
          </w:r>
        </w:p>
        <w:p w14:paraId="5335D4A9" w14:textId="77777777" w:rsidR="00862590" w:rsidRPr="00862590" w:rsidRDefault="00F4138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r w:rsidRPr="00862590">
            <w:rPr>
              <w:rFonts w:ascii="Arial" w:hAnsi="Arial"/>
              <w:b w:val="0"/>
              <w:bCs w:val="0"/>
              <w:sz w:val="22"/>
              <w:szCs w:val="22"/>
            </w:rPr>
            <w:fldChar w:fldCharType="begin"/>
          </w:r>
          <w:r w:rsidRPr="00862590">
            <w:rPr>
              <w:rFonts w:ascii="Arial" w:hAnsi="Arial"/>
              <w:b w:val="0"/>
              <w:bCs w:val="0"/>
              <w:sz w:val="22"/>
              <w:szCs w:val="22"/>
            </w:rPr>
            <w:instrText xml:space="preserve"> TOC \o "1</w:instrText>
          </w:r>
          <w:r w:rsidR="007F3B0F" w:rsidRPr="00862590">
            <w:rPr>
              <w:rFonts w:ascii="Arial" w:hAnsi="Arial"/>
              <w:b w:val="0"/>
              <w:bCs w:val="0"/>
              <w:sz w:val="22"/>
              <w:szCs w:val="22"/>
            </w:rPr>
            <w:instrText>-1</w:instrText>
          </w:r>
          <w:r w:rsidRPr="00862590">
            <w:rPr>
              <w:rFonts w:ascii="Arial" w:hAnsi="Arial"/>
              <w:b w:val="0"/>
              <w:bCs w:val="0"/>
              <w:sz w:val="22"/>
              <w:szCs w:val="22"/>
            </w:rPr>
            <w:instrText xml:space="preserve">" \h \z \u </w:instrText>
          </w:r>
          <w:r w:rsidRPr="00862590">
            <w:rPr>
              <w:rFonts w:ascii="Arial" w:hAnsi="Arial"/>
              <w:b w:val="0"/>
              <w:bCs w:val="0"/>
              <w:sz w:val="22"/>
              <w:szCs w:val="22"/>
            </w:rPr>
            <w:fldChar w:fldCharType="separate"/>
          </w:r>
          <w:hyperlink w:anchor="_Toc157457112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A.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Identifikační údaje objektu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_Toc157457112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3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532C3A39" w14:textId="77777777" w:rsidR="00862590" w:rsidRPr="00862590" w:rsidRDefault="0084400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hyperlink w:anchor="_Toc157457113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B.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STRUČNÝ TECHNICKÝ POPIS SE ZDŮVODNĚNÍM NAVRŽENÉHO ŘEŠENÍ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_Toc157457113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4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62C28CF3" w14:textId="77777777" w:rsidR="00862590" w:rsidRPr="00862590" w:rsidRDefault="0084400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hyperlink w:anchor="_Toc157457114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C.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VYHODNOCENÍ PRŮZKUMŮ A PODKLADŮ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_Toc157457114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4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5CA623DD" w14:textId="77777777" w:rsidR="00862590" w:rsidRPr="00862590" w:rsidRDefault="0084400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hyperlink w:anchor="_Toc157457115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D.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VZTAHY PK K OSTATNÍM OBJEKTŮM STAVBY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_Toc157457115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5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6CBAAA1A" w14:textId="77777777" w:rsidR="00862590" w:rsidRPr="00862590" w:rsidRDefault="0084400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hyperlink w:anchor="_Toc157457116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E.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NÁVRH REKONSTRUKCE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_Toc157457116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5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501C98F6" w14:textId="77777777" w:rsidR="00862590" w:rsidRPr="00862590" w:rsidRDefault="0084400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hyperlink w:anchor="_Toc157457117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F.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REŽIM POVRCHOVÝCH A PODZEMNÍCH VOD, ZÁSADY ODVODNĚNÍ, OCHRANA POZEMNÍ KOMUNIKACE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_Toc157457117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8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7424F665" w14:textId="77777777" w:rsidR="00862590" w:rsidRPr="00862590" w:rsidRDefault="0084400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hyperlink w:anchor="_Toc157457118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G.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NÁVRH DOPRAVNÍCH ZNAČEK, DOPRAVNÍCH ZAŘÍZENÍ, SVĚTELNÝCH SIGNÁLŮ, ZAŘÍZENÍ PRO PROVOZNÍ INFORMACE A DOPRAVNÍ TELEMATIKU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_Toc157457118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9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490D8983" w14:textId="77777777" w:rsidR="00862590" w:rsidRPr="00862590" w:rsidRDefault="0084400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hyperlink w:anchor="_Toc157457119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H.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ZVLÁŠTNÍ PODMÍNKY A POŽADAVKY NA POSTUP VÝSTAVBY, PŘÍPADNĚ ÚDRŽBU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_Toc157457119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9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27613424" w14:textId="77777777" w:rsidR="00862590" w:rsidRPr="00862590" w:rsidRDefault="0084400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hyperlink w:anchor="_Toc157457120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I.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VAZBA NA PŘÍPADNÉ TECHNOLOGICKÉ VYBAVENÍ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_Toc157457120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10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571A22D7" w14:textId="77777777" w:rsidR="00862590" w:rsidRPr="00862590" w:rsidRDefault="0084400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hyperlink w:anchor="_Toc157457121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J.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PŘEHLED VÝPOČTŮ A POSOUZENÍ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_Toc157457121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10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20B7832D" w14:textId="77777777" w:rsidR="00862590" w:rsidRPr="00862590" w:rsidRDefault="0084400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hyperlink w:anchor="_Toc157457122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K.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PŘÍSTUP PRO OSOBY S OMEZENOU SCHOPNOSTÍ POHYBU A ORIENTACE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_Toc157457122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11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3B300C7F" w14:textId="77777777" w:rsidR="00862590" w:rsidRPr="00862590" w:rsidRDefault="00844002">
          <w:pPr>
            <w:pStyle w:val="Obsah1"/>
            <w:rPr>
              <w:rFonts w:ascii="Arial" w:eastAsiaTheme="minorEastAsia" w:hAnsi="Arial"/>
              <w:b w:val="0"/>
              <w:bCs w:val="0"/>
              <w:caps w:val="0"/>
              <w:noProof/>
              <w:sz w:val="22"/>
              <w:szCs w:val="22"/>
            </w:rPr>
          </w:pPr>
          <w:hyperlink w:anchor="_Toc157457123" w:history="1">
            <w:r w:rsidR="00862590" w:rsidRPr="00862590">
              <w:rPr>
                <w:rStyle w:val="Hypertextovodkaz"/>
                <w:rFonts w:ascii="Arial" w:hAnsi="Arial"/>
                <w:noProof/>
              </w:rPr>
              <w:t>L.</w:t>
            </w:r>
            <w:r w:rsidR="00862590" w:rsidRPr="00862590">
              <w:rPr>
                <w:rFonts w:ascii="Arial" w:eastAsiaTheme="minorEastAsia" w:hAnsi="Arial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62590" w:rsidRPr="00862590">
              <w:rPr>
                <w:rStyle w:val="Hypertextovodkaz"/>
                <w:rFonts w:ascii="Arial" w:hAnsi="Arial"/>
                <w:noProof/>
              </w:rPr>
              <w:t>BEZPEČNOST A OCHRANA ZDRAVÍ PŘI VÝSTAVBĚ</w:t>
            </w:r>
            <w:r w:rsidR="00862590" w:rsidRPr="00862590">
              <w:rPr>
                <w:rFonts w:ascii="Arial" w:hAnsi="Arial"/>
                <w:noProof/>
                <w:webHidden/>
              </w:rPr>
              <w:tab/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begin"/>
            </w:r>
            <w:r w:rsidR="00862590" w:rsidRPr="00862590">
              <w:rPr>
                <w:rFonts w:ascii="Arial" w:hAnsi="Arial"/>
                <w:noProof/>
                <w:webHidden/>
              </w:rPr>
              <w:instrText xml:space="preserve"> PAGEREF _Toc157457123 \h </w:instrText>
            </w:r>
            <w:r w:rsidR="00862590" w:rsidRPr="00862590">
              <w:rPr>
                <w:rFonts w:ascii="Arial" w:hAnsi="Arial"/>
                <w:noProof/>
                <w:webHidden/>
              </w:rPr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separate"/>
            </w:r>
            <w:r w:rsidR="00666F9D">
              <w:rPr>
                <w:rFonts w:ascii="Arial" w:hAnsi="Arial"/>
                <w:noProof/>
                <w:webHidden/>
              </w:rPr>
              <w:t>11</w:t>
            </w:r>
            <w:r w:rsidR="00862590" w:rsidRPr="00862590">
              <w:rPr>
                <w:rFonts w:ascii="Arial" w:hAnsi="Arial"/>
                <w:noProof/>
                <w:webHidden/>
              </w:rPr>
              <w:fldChar w:fldCharType="end"/>
            </w:r>
          </w:hyperlink>
        </w:p>
        <w:p w14:paraId="63A593CA" w14:textId="5D806233" w:rsidR="00F41382" w:rsidRDefault="00F41382" w:rsidP="007F3B0F">
          <w:pPr>
            <w:spacing w:line="360" w:lineRule="auto"/>
          </w:pPr>
          <w:r w:rsidRPr="00862590">
            <w:rPr>
              <w:rFonts w:cs="Arial"/>
              <w:szCs w:val="22"/>
            </w:rPr>
            <w:fldChar w:fldCharType="end"/>
          </w:r>
        </w:p>
      </w:sdtContent>
    </w:sdt>
    <w:p w14:paraId="44152B11" w14:textId="2B6D48B5" w:rsidR="00F41382" w:rsidRDefault="00F41382" w:rsidP="00F41382">
      <w:pPr>
        <w:spacing w:line="360" w:lineRule="auto"/>
        <w:rPr>
          <w:rFonts w:cs="Arial"/>
          <w:szCs w:val="22"/>
        </w:rPr>
      </w:pPr>
    </w:p>
    <w:p w14:paraId="0C23C498" w14:textId="0A1E3648" w:rsidR="00403915" w:rsidRPr="00F41382" w:rsidRDefault="00403915" w:rsidP="00F41382">
      <w:pPr>
        <w:spacing w:line="360" w:lineRule="auto"/>
        <w:rPr>
          <w:rFonts w:cs="Arial"/>
          <w:sz w:val="20"/>
          <w:szCs w:val="20"/>
        </w:rPr>
      </w:pPr>
      <w:r w:rsidRPr="001244B5">
        <w:br w:type="page"/>
      </w:r>
    </w:p>
    <w:p w14:paraId="5339BD3B" w14:textId="6FF8643C" w:rsidR="005975A2" w:rsidRPr="001244B5" w:rsidRDefault="005975A2" w:rsidP="007F3B0F">
      <w:pPr>
        <w:pStyle w:val="nadpis0"/>
        <w:spacing w:line="276" w:lineRule="auto"/>
        <w:ind w:left="426" w:hanging="426"/>
      </w:pPr>
      <w:bookmarkStart w:id="1" w:name="_Toc156166167"/>
      <w:bookmarkStart w:id="2" w:name="_Toc157457112"/>
      <w:r w:rsidRPr="001244B5">
        <w:lastRenderedPageBreak/>
        <w:t>Identifikační údaje objektu</w:t>
      </w:r>
      <w:bookmarkEnd w:id="1"/>
      <w:bookmarkEnd w:id="2"/>
    </w:p>
    <w:p w14:paraId="691D5B3F" w14:textId="28314F86" w:rsidR="00DF0B71" w:rsidRPr="002E237F" w:rsidRDefault="00780698" w:rsidP="007F3B0F">
      <w:pPr>
        <w:pStyle w:val="Nadpis3"/>
        <w:tabs>
          <w:tab w:val="left" w:pos="567"/>
        </w:tabs>
        <w:spacing w:line="276" w:lineRule="auto"/>
        <w:rPr>
          <w:rFonts w:eastAsia="Calibri"/>
          <w:sz w:val="24"/>
          <w:szCs w:val="28"/>
        </w:rPr>
      </w:pPr>
      <w:proofErr w:type="gramStart"/>
      <w:r w:rsidRPr="002E237F">
        <w:rPr>
          <w:rFonts w:eastAsia="Calibri"/>
          <w:sz w:val="24"/>
          <w:szCs w:val="28"/>
        </w:rPr>
        <w:t>A</w:t>
      </w:r>
      <w:r w:rsidR="00DF0B71" w:rsidRPr="002E237F">
        <w:rPr>
          <w:rFonts w:eastAsia="Calibri"/>
          <w:sz w:val="24"/>
          <w:szCs w:val="28"/>
        </w:rPr>
        <w:t>.1</w:t>
      </w:r>
      <w:r w:rsidR="00DF0B71" w:rsidRPr="002E237F">
        <w:rPr>
          <w:rFonts w:eastAsia="Calibri"/>
          <w:sz w:val="24"/>
          <w:szCs w:val="28"/>
        </w:rPr>
        <w:tab/>
        <w:t>Označení</w:t>
      </w:r>
      <w:proofErr w:type="gramEnd"/>
      <w:r w:rsidR="00DF0B71" w:rsidRPr="002E237F">
        <w:rPr>
          <w:rFonts w:eastAsia="Calibri"/>
          <w:sz w:val="24"/>
          <w:szCs w:val="28"/>
        </w:rPr>
        <w:t xml:space="preserve"> stavby a objektu</w:t>
      </w:r>
    </w:p>
    <w:p w14:paraId="26425F6C" w14:textId="0855A283" w:rsidR="0082539A" w:rsidRPr="001244B5" w:rsidRDefault="0082539A" w:rsidP="007F3B0F">
      <w:pPr>
        <w:pStyle w:val="Zkladntextodsazen21"/>
        <w:tabs>
          <w:tab w:val="left" w:pos="3402"/>
        </w:tabs>
        <w:spacing w:line="276" w:lineRule="auto"/>
        <w:ind w:firstLine="0"/>
        <w:rPr>
          <w:rFonts w:cs="Arial"/>
          <w:szCs w:val="24"/>
        </w:rPr>
      </w:pPr>
      <w:r w:rsidRPr="001244B5">
        <w:rPr>
          <w:rFonts w:cs="Arial"/>
          <w:szCs w:val="24"/>
        </w:rPr>
        <w:t>Název stavby:</w:t>
      </w:r>
      <w:r w:rsidR="003944B0" w:rsidRPr="001244B5">
        <w:rPr>
          <w:rFonts w:cs="Arial"/>
          <w:szCs w:val="24"/>
        </w:rPr>
        <w:t xml:space="preserve"> </w:t>
      </w:r>
      <w:r w:rsidR="00DE3752" w:rsidRPr="001244B5">
        <w:rPr>
          <w:rFonts w:cs="Arial"/>
          <w:szCs w:val="24"/>
        </w:rPr>
        <w:tab/>
      </w:r>
      <w:r w:rsidR="001244B5" w:rsidRPr="001244B5">
        <w:rPr>
          <w:rFonts w:cs="Arial"/>
          <w:szCs w:val="24"/>
        </w:rPr>
        <w:t>Rekonstrukce komunikace v ul. Na Horizontu, Louny</w:t>
      </w:r>
    </w:p>
    <w:p w14:paraId="12881BA5" w14:textId="52ADB6BA" w:rsidR="0082539A" w:rsidRPr="001244B5" w:rsidRDefault="0082539A" w:rsidP="007F3B0F">
      <w:pPr>
        <w:pStyle w:val="Zkladntextodsazen21"/>
        <w:tabs>
          <w:tab w:val="left" w:pos="3402"/>
        </w:tabs>
        <w:spacing w:line="276" w:lineRule="auto"/>
        <w:ind w:firstLine="0"/>
        <w:rPr>
          <w:rFonts w:cs="Arial"/>
          <w:szCs w:val="24"/>
        </w:rPr>
      </w:pPr>
      <w:r w:rsidRPr="001244B5">
        <w:rPr>
          <w:rFonts w:cs="Arial"/>
          <w:szCs w:val="24"/>
        </w:rPr>
        <w:t>Místo stavby:</w:t>
      </w:r>
      <w:r w:rsidRPr="001244B5">
        <w:rPr>
          <w:rFonts w:cs="Arial"/>
          <w:szCs w:val="24"/>
        </w:rPr>
        <w:tab/>
      </w:r>
      <w:r w:rsidR="009E63D3">
        <w:rPr>
          <w:rFonts w:cs="Arial"/>
          <w:szCs w:val="24"/>
        </w:rPr>
        <w:t>Louny, ul. Na Horizontu</w:t>
      </w:r>
    </w:p>
    <w:p w14:paraId="0A995599" w14:textId="55CA154C" w:rsidR="0082539A" w:rsidRPr="001244B5" w:rsidRDefault="0082539A" w:rsidP="007F3B0F">
      <w:pPr>
        <w:pStyle w:val="Zkladntextodsazen21"/>
        <w:tabs>
          <w:tab w:val="left" w:pos="3402"/>
        </w:tabs>
        <w:spacing w:line="276" w:lineRule="auto"/>
        <w:ind w:firstLine="0"/>
        <w:rPr>
          <w:rFonts w:cs="Arial"/>
          <w:color w:val="000000"/>
          <w:szCs w:val="22"/>
        </w:rPr>
      </w:pPr>
      <w:r w:rsidRPr="001244B5">
        <w:rPr>
          <w:rFonts w:cs="Arial"/>
          <w:szCs w:val="24"/>
        </w:rPr>
        <w:t>Katastrální území:</w:t>
      </w:r>
      <w:r w:rsidRPr="001244B5">
        <w:rPr>
          <w:rFonts w:cs="Arial"/>
          <w:szCs w:val="24"/>
        </w:rPr>
        <w:tab/>
      </w:r>
      <w:r w:rsidR="009E63D3" w:rsidRPr="009E63D3">
        <w:rPr>
          <w:rFonts w:cs="Arial"/>
          <w:color w:val="000000"/>
          <w:szCs w:val="22"/>
        </w:rPr>
        <w:t>Cítoliby [617822]</w:t>
      </w:r>
      <w:r w:rsidR="009E63D3">
        <w:rPr>
          <w:rFonts w:cs="Arial"/>
          <w:color w:val="000000"/>
          <w:szCs w:val="22"/>
        </w:rPr>
        <w:t xml:space="preserve"> / </w:t>
      </w:r>
      <w:r w:rsidR="009E63D3" w:rsidRPr="009E63D3">
        <w:rPr>
          <w:rFonts w:cs="Arial"/>
          <w:color w:val="000000"/>
          <w:szCs w:val="22"/>
        </w:rPr>
        <w:t>Louny [687391]</w:t>
      </w:r>
    </w:p>
    <w:p w14:paraId="13D6AFCF" w14:textId="478A8431" w:rsidR="00B764A0" w:rsidRPr="001244B5" w:rsidRDefault="00B764A0" w:rsidP="007F3B0F">
      <w:pPr>
        <w:pStyle w:val="Zkladntextodsazen21"/>
        <w:tabs>
          <w:tab w:val="left" w:pos="3402"/>
        </w:tabs>
        <w:spacing w:line="276" w:lineRule="auto"/>
        <w:ind w:firstLine="0"/>
        <w:rPr>
          <w:rFonts w:cs="Arial"/>
          <w:szCs w:val="24"/>
        </w:rPr>
      </w:pPr>
      <w:r w:rsidRPr="001244B5">
        <w:rPr>
          <w:rFonts w:cs="Arial"/>
          <w:color w:val="000000"/>
          <w:szCs w:val="22"/>
        </w:rPr>
        <w:t>Dotčené pozemky:</w:t>
      </w:r>
      <w:r w:rsidRPr="001244B5">
        <w:rPr>
          <w:rFonts w:cs="Arial"/>
          <w:color w:val="000000"/>
          <w:szCs w:val="22"/>
        </w:rPr>
        <w:tab/>
        <w:t>viz samostatná část této PD</w:t>
      </w:r>
      <w:r w:rsidRPr="001244B5">
        <w:rPr>
          <w:rFonts w:cs="Arial"/>
          <w:color w:val="000000"/>
          <w:szCs w:val="22"/>
        </w:rPr>
        <w:tab/>
      </w:r>
    </w:p>
    <w:p w14:paraId="37757B17" w14:textId="3F0B0D49" w:rsidR="00DF0B71" w:rsidRPr="002E237F" w:rsidRDefault="00780698" w:rsidP="007F3B0F">
      <w:pPr>
        <w:keepNext/>
        <w:tabs>
          <w:tab w:val="left" w:pos="567"/>
        </w:tabs>
        <w:spacing w:before="360" w:after="240" w:line="276" w:lineRule="auto"/>
        <w:ind w:firstLine="0"/>
        <w:outlineLvl w:val="4"/>
        <w:rPr>
          <w:rFonts w:eastAsia="Calibri" w:cs="Arial"/>
          <w:b/>
          <w:bCs/>
          <w:sz w:val="24"/>
        </w:rPr>
      </w:pPr>
      <w:proofErr w:type="gramStart"/>
      <w:r w:rsidRPr="002E237F">
        <w:rPr>
          <w:rFonts w:cs="Arial"/>
          <w:b/>
          <w:sz w:val="24"/>
        </w:rPr>
        <w:t>A</w:t>
      </w:r>
      <w:r w:rsidR="00DF0B71" w:rsidRPr="002E237F">
        <w:rPr>
          <w:rFonts w:cs="Arial"/>
          <w:b/>
          <w:sz w:val="24"/>
        </w:rPr>
        <w:t>.2</w:t>
      </w:r>
      <w:r w:rsidR="00DF0B71" w:rsidRPr="002E237F">
        <w:rPr>
          <w:rFonts w:cs="Arial"/>
          <w:b/>
          <w:sz w:val="24"/>
        </w:rPr>
        <w:tab/>
      </w:r>
      <w:r w:rsidR="00DF0B71" w:rsidRPr="002E237F">
        <w:rPr>
          <w:rFonts w:eastAsia="Calibri" w:cs="Arial"/>
          <w:b/>
          <w:bCs/>
          <w:sz w:val="24"/>
        </w:rPr>
        <w:t>Objednatel</w:t>
      </w:r>
      <w:proofErr w:type="gramEnd"/>
      <w:r w:rsidR="00DF0B71" w:rsidRPr="002E237F">
        <w:rPr>
          <w:rFonts w:eastAsia="Calibri" w:cs="Arial"/>
          <w:b/>
          <w:bCs/>
          <w:sz w:val="24"/>
        </w:rPr>
        <w:t xml:space="preserve"> stavby, vlastník a správce objektu</w:t>
      </w:r>
    </w:p>
    <w:p w14:paraId="419B6B27" w14:textId="77777777" w:rsidR="009E63D3" w:rsidRPr="009E63D3" w:rsidRDefault="0082539A" w:rsidP="007F3B0F">
      <w:pPr>
        <w:pStyle w:val="Zkladntextodsazen21"/>
        <w:tabs>
          <w:tab w:val="left" w:pos="3402"/>
        </w:tabs>
        <w:spacing w:line="276" w:lineRule="auto"/>
        <w:ind w:firstLine="0"/>
        <w:rPr>
          <w:rFonts w:eastAsia="Calibri" w:cs="Arial"/>
        </w:rPr>
      </w:pPr>
      <w:r w:rsidRPr="001244B5">
        <w:rPr>
          <w:rFonts w:eastAsia="Calibri" w:cs="Arial"/>
        </w:rPr>
        <w:t>Objednatel</w:t>
      </w:r>
      <w:r w:rsidR="006A594B" w:rsidRPr="001244B5">
        <w:rPr>
          <w:rFonts w:eastAsia="Calibri" w:cs="Arial"/>
        </w:rPr>
        <w:t xml:space="preserve"> </w:t>
      </w:r>
      <w:r w:rsidR="00DF0B71" w:rsidRPr="001244B5">
        <w:rPr>
          <w:rFonts w:eastAsia="Calibri" w:cs="Arial"/>
        </w:rPr>
        <w:t>stavby:</w:t>
      </w:r>
      <w:r w:rsidR="00DF0B71" w:rsidRPr="001244B5">
        <w:rPr>
          <w:rFonts w:eastAsia="Calibri" w:cs="Arial"/>
        </w:rPr>
        <w:tab/>
      </w:r>
      <w:r w:rsidR="009E63D3" w:rsidRPr="009E63D3">
        <w:rPr>
          <w:rFonts w:eastAsia="Calibri" w:cs="Arial"/>
        </w:rPr>
        <w:t>Město Louny</w:t>
      </w:r>
    </w:p>
    <w:p w14:paraId="026A9A61" w14:textId="0AE820C1" w:rsidR="009E63D3" w:rsidRPr="009E63D3" w:rsidRDefault="009E63D3" w:rsidP="007F3B0F">
      <w:pPr>
        <w:pStyle w:val="Zkladntextodsazen21"/>
        <w:tabs>
          <w:tab w:val="left" w:pos="3402"/>
        </w:tabs>
        <w:spacing w:line="276" w:lineRule="auto"/>
        <w:ind w:firstLine="0"/>
        <w:rPr>
          <w:rFonts w:eastAsia="Calibri" w:cs="Arial"/>
        </w:rPr>
      </w:pPr>
      <w:r>
        <w:rPr>
          <w:rFonts w:eastAsia="Calibri" w:cs="Arial"/>
        </w:rPr>
        <w:tab/>
      </w:r>
      <w:r w:rsidRPr="009E63D3">
        <w:rPr>
          <w:rFonts w:eastAsia="Calibri" w:cs="Arial"/>
        </w:rPr>
        <w:t>Mírové náměstí 35</w:t>
      </w:r>
    </w:p>
    <w:p w14:paraId="4EB11B3B" w14:textId="063D5399" w:rsidR="009E63D3" w:rsidRPr="009E63D3" w:rsidRDefault="009E63D3" w:rsidP="007F3B0F">
      <w:pPr>
        <w:pStyle w:val="Zkladntextodsazen21"/>
        <w:tabs>
          <w:tab w:val="left" w:pos="3402"/>
        </w:tabs>
        <w:spacing w:line="276" w:lineRule="auto"/>
        <w:ind w:firstLine="0"/>
        <w:rPr>
          <w:rFonts w:eastAsia="Calibri" w:cs="Arial"/>
        </w:rPr>
      </w:pPr>
      <w:r>
        <w:rPr>
          <w:rFonts w:eastAsia="Calibri" w:cs="Arial"/>
        </w:rPr>
        <w:tab/>
      </w:r>
      <w:r w:rsidRPr="009E63D3">
        <w:rPr>
          <w:rFonts w:eastAsia="Calibri" w:cs="Arial"/>
        </w:rPr>
        <w:t>440 01 - Louny</w:t>
      </w:r>
    </w:p>
    <w:p w14:paraId="7B6E95C7" w14:textId="79BCD2FE" w:rsidR="009E63D3" w:rsidRPr="009E63D3" w:rsidRDefault="009E63D3" w:rsidP="007F3B0F">
      <w:pPr>
        <w:pStyle w:val="Zkladntextodsazen21"/>
        <w:tabs>
          <w:tab w:val="left" w:pos="3402"/>
        </w:tabs>
        <w:spacing w:line="276" w:lineRule="auto"/>
        <w:ind w:firstLine="0"/>
        <w:rPr>
          <w:rFonts w:eastAsia="Calibri" w:cs="Arial"/>
        </w:rPr>
      </w:pPr>
      <w:r>
        <w:rPr>
          <w:rFonts w:eastAsia="Calibri" w:cs="Arial"/>
        </w:rPr>
        <w:tab/>
      </w:r>
      <w:r w:rsidRPr="009E63D3">
        <w:rPr>
          <w:rFonts w:eastAsia="Calibri" w:cs="Arial"/>
        </w:rPr>
        <w:t>IČO: 00265209</w:t>
      </w:r>
    </w:p>
    <w:p w14:paraId="44559BA7" w14:textId="5BF7663D" w:rsidR="009E63D3" w:rsidRPr="001244B5" w:rsidRDefault="009E63D3" w:rsidP="007F3B0F">
      <w:pPr>
        <w:pStyle w:val="Zkladntextodsazen21"/>
        <w:tabs>
          <w:tab w:val="left" w:pos="3402"/>
        </w:tabs>
        <w:spacing w:line="276" w:lineRule="auto"/>
        <w:ind w:firstLine="0"/>
        <w:rPr>
          <w:rFonts w:cs="Arial"/>
        </w:rPr>
      </w:pPr>
      <w:r>
        <w:rPr>
          <w:rFonts w:eastAsia="Calibri" w:cs="Arial"/>
        </w:rPr>
        <w:tab/>
      </w:r>
      <w:r w:rsidRPr="009E63D3">
        <w:rPr>
          <w:rFonts w:eastAsia="Calibri" w:cs="Arial"/>
        </w:rPr>
        <w:t>DIČ: CZ00265209</w:t>
      </w:r>
    </w:p>
    <w:p w14:paraId="5982051C" w14:textId="77A5A1B7" w:rsidR="00293564" w:rsidRPr="001244B5" w:rsidRDefault="00293564" w:rsidP="007F3B0F">
      <w:pPr>
        <w:pStyle w:val="Zkladntextodsazen21"/>
        <w:tabs>
          <w:tab w:val="left" w:pos="3402"/>
        </w:tabs>
        <w:spacing w:line="276" w:lineRule="auto"/>
        <w:ind w:firstLine="0"/>
        <w:rPr>
          <w:rFonts w:cs="Arial"/>
        </w:rPr>
      </w:pPr>
    </w:p>
    <w:p w14:paraId="5F19F1F8" w14:textId="5343D1A6" w:rsidR="00DF0B71" w:rsidRPr="001244B5" w:rsidRDefault="00780698" w:rsidP="007F3B0F">
      <w:pPr>
        <w:pStyle w:val="Nadpis3"/>
        <w:tabs>
          <w:tab w:val="left" w:pos="3402"/>
        </w:tabs>
        <w:spacing w:before="240" w:after="60" w:line="276" w:lineRule="auto"/>
        <w:rPr>
          <w:b w:val="0"/>
          <w:sz w:val="24"/>
        </w:rPr>
      </w:pPr>
      <w:proofErr w:type="gramStart"/>
      <w:r>
        <w:rPr>
          <w:sz w:val="24"/>
        </w:rPr>
        <w:t>A</w:t>
      </w:r>
      <w:r w:rsidR="00C81AEA" w:rsidRPr="001244B5">
        <w:rPr>
          <w:sz w:val="24"/>
        </w:rPr>
        <w:t xml:space="preserve">.3    </w:t>
      </w:r>
      <w:r w:rsidR="00136F13" w:rsidRPr="001244B5">
        <w:rPr>
          <w:sz w:val="24"/>
        </w:rPr>
        <w:t>Zhotovitel</w:t>
      </w:r>
      <w:proofErr w:type="gramEnd"/>
      <w:r w:rsidR="00136F13" w:rsidRPr="001244B5">
        <w:rPr>
          <w:sz w:val="24"/>
        </w:rPr>
        <w:t xml:space="preserve"> projektu, z</w:t>
      </w:r>
      <w:r w:rsidR="00DF0B71" w:rsidRPr="001244B5">
        <w:rPr>
          <w:sz w:val="24"/>
        </w:rPr>
        <w:t>hotovitel SO</w:t>
      </w:r>
    </w:p>
    <w:p w14:paraId="6C230CC5" w14:textId="77777777" w:rsidR="009E63D3" w:rsidRPr="009E63D3" w:rsidRDefault="00136F13" w:rsidP="007F3B0F">
      <w:pPr>
        <w:tabs>
          <w:tab w:val="left" w:pos="3402"/>
        </w:tabs>
        <w:spacing w:after="120" w:line="276" w:lineRule="auto"/>
        <w:ind w:firstLine="0"/>
        <w:rPr>
          <w:rFonts w:cs="Arial"/>
        </w:rPr>
      </w:pPr>
      <w:r w:rsidRPr="001244B5">
        <w:rPr>
          <w:rFonts w:cs="Arial"/>
        </w:rPr>
        <w:t>Zhotovitel projektu</w:t>
      </w:r>
      <w:r w:rsidR="006F2957" w:rsidRPr="001244B5">
        <w:rPr>
          <w:rFonts w:cs="Arial"/>
        </w:rPr>
        <w:t>:</w:t>
      </w:r>
      <w:r w:rsidR="006F2957" w:rsidRPr="001244B5">
        <w:rPr>
          <w:rFonts w:cs="Arial"/>
        </w:rPr>
        <w:tab/>
      </w:r>
      <w:r w:rsidR="009E63D3" w:rsidRPr="009E63D3">
        <w:rPr>
          <w:rFonts w:cs="Arial"/>
        </w:rPr>
        <w:t>Pavepro s.r.o.</w:t>
      </w:r>
    </w:p>
    <w:p w14:paraId="17ADC872" w14:textId="412FE4A0" w:rsidR="009E63D3" w:rsidRPr="009E63D3" w:rsidRDefault="009E63D3" w:rsidP="007F3B0F">
      <w:pPr>
        <w:tabs>
          <w:tab w:val="left" w:pos="3402"/>
        </w:tabs>
        <w:spacing w:after="120" w:line="276" w:lineRule="auto"/>
        <w:ind w:firstLine="0"/>
        <w:rPr>
          <w:rFonts w:cs="Arial"/>
        </w:rPr>
      </w:pPr>
      <w:r>
        <w:rPr>
          <w:rFonts w:cs="Arial"/>
        </w:rPr>
        <w:tab/>
      </w:r>
      <w:r w:rsidRPr="009E63D3">
        <w:rPr>
          <w:rFonts w:cs="Arial"/>
        </w:rPr>
        <w:t>V lukách 2887/18</w:t>
      </w:r>
    </w:p>
    <w:p w14:paraId="00EF8008" w14:textId="3EB3D9EA" w:rsidR="009E63D3" w:rsidRPr="009E63D3" w:rsidRDefault="009E63D3" w:rsidP="007F3B0F">
      <w:pPr>
        <w:tabs>
          <w:tab w:val="left" w:pos="3402"/>
        </w:tabs>
        <w:spacing w:after="120" w:line="276" w:lineRule="auto"/>
        <w:ind w:firstLine="0"/>
        <w:rPr>
          <w:rFonts w:cs="Arial"/>
        </w:rPr>
      </w:pPr>
      <w:r>
        <w:rPr>
          <w:rFonts w:cs="Arial"/>
        </w:rPr>
        <w:tab/>
      </w:r>
      <w:r w:rsidRPr="009E63D3">
        <w:rPr>
          <w:rFonts w:cs="Arial"/>
        </w:rPr>
        <w:t>193 00 – Praha 9</w:t>
      </w:r>
      <w:r w:rsidR="0050710B">
        <w:rPr>
          <w:rFonts w:cs="Arial"/>
        </w:rPr>
        <w:t xml:space="preserve">, </w:t>
      </w:r>
      <w:r w:rsidR="0050710B" w:rsidRPr="009E63D3">
        <w:rPr>
          <w:rFonts w:cs="Arial"/>
        </w:rPr>
        <w:t>Horní Počernice</w:t>
      </w:r>
    </w:p>
    <w:p w14:paraId="7F0F525F" w14:textId="052BA4C6" w:rsidR="009E63D3" w:rsidRPr="009E63D3" w:rsidRDefault="009E63D3" w:rsidP="007F3B0F">
      <w:pPr>
        <w:tabs>
          <w:tab w:val="left" w:pos="3402"/>
        </w:tabs>
        <w:spacing w:after="120" w:line="276" w:lineRule="auto"/>
        <w:ind w:firstLine="0"/>
        <w:rPr>
          <w:rFonts w:cs="Arial"/>
        </w:rPr>
      </w:pPr>
      <w:r>
        <w:rPr>
          <w:rFonts w:cs="Arial"/>
        </w:rPr>
        <w:tab/>
      </w:r>
      <w:r w:rsidRPr="009E63D3">
        <w:rPr>
          <w:rFonts w:cs="Arial"/>
        </w:rPr>
        <w:t>IČO: 093 23</w:t>
      </w:r>
      <w:r>
        <w:rPr>
          <w:rFonts w:cs="Arial"/>
        </w:rPr>
        <w:t> </w:t>
      </w:r>
      <w:r w:rsidRPr="009E63D3">
        <w:rPr>
          <w:rFonts w:cs="Arial"/>
        </w:rPr>
        <w:t>988</w:t>
      </w:r>
    </w:p>
    <w:p w14:paraId="51A72597" w14:textId="765CF979" w:rsidR="001556EC" w:rsidRPr="001244B5" w:rsidRDefault="009E63D3" w:rsidP="007F3B0F">
      <w:pPr>
        <w:tabs>
          <w:tab w:val="left" w:pos="3402"/>
        </w:tabs>
        <w:spacing w:after="120" w:line="276" w:lineRule="auto"/>
        <w:ind w:firstLine="0"/>
        <w:rPr>
          <w:rFonts w:cs="Arial"/>
        </w:rPr>
      </w:pPr>
      <w:r>
        <w:rPr>
          <w:rFonts w:cs="Arial"/>
        </w:rPr>
        <w:tab/>
      </w:r>
      <w:r w:rsidRPr="009E63D3">
        <w:rPr>
          <w:rFonts w:cs="Arial"/>
        </w:rPr>
        <w:t>DIČ: CZ09323988</w:t>
      </w:r>
    </w:p>
    <w:p w14:paraId="10506D89" w14:textId="77777777" w:rsidR="009E63D3" w:rsidRDefault="009E63D3" w:rsidP="007F3B0F">
      <w:pPr>
        <w:tabs>
          <w:tab w:val="left" w:pos="3402"/>
        </w:tabs>
        <w:spacing w:before="60" w:after="60" w:line="276" w:lineRule="auto"/>
        <w:ind w:firstLine="0"/>
        <w:rPr>
          <w:rFonts w:cs="Arial"/>
        </w:rPr>
      </w:pPr>
    </w:p>
    <w:p w14:paraId="5EEF8E31" w14:textId="4E077CED" w:rsidR="00293564" w:rsidRPr="001244B5" w:rsidRDefault="009E63D3" w:rsidP="007F3B0F">
      <w:pPr>
        <w:tabs>
          <w:tab w:val="left" w:pos="3402"/>
        </w:tabs>
        <w:spacing w:before="60" w:after="60" w:line="276" w:lineRule="auto"/>
        <w:ind w:firstLine="0"/>
        <w:rPr>
          <w:rFonts w:cs="Arial"/>
        </w:rPr>
      </w:pPr>
      <w:r>
        <w:rPr>
          <w:rFonts w:cs="Arial"/>
        </w:rPr>
        <w:t>Vypracoval</w:t>
      </w:r>
      <w:r w:rsidR="00F85B15" w:rsidRPr="001244B5">
        <w:rPr>
          <w:rFonts w:cs="Arial"/>
        </w:rPr>
        <w:t>:</w:t>
      </w:r>
      <w:r w:rsidR="00F85B15" w:rsidRPr="001244B5">
        <w:rPr>
          <w:rFonts w:cs="Arial"/>
        </w:rPr>
        <w:tab/>
      </w:r>
      <w:r w:rsidR="00293564" w:rsidRPr="001244B5">
        <w:rPr>
          <w:rFonts w:cs="Arial"/>
        </w:rPr>
        <w:t>Bc. Petr Wied - ČKAIT: 0015013</w:t>
      </w:r>
    </w:p>
    <w:p w14:paraId="75A4D285" w14:textId="648FE54F" w:rsidR="00293564" w:rsidRPr="001244B5" w:rsidRDefault="00293564" w:rsidP="007F3B0F">
      <w:pPr>
        <w:tabs>
          <w:tab w:val="left" w:pos="3402"/>
        </w:tabs>
        <w:spacing w:before="60" w:after="60" w:line="276" w:lineRule="auto"/>
        <w:ind w:firstLine="0"/>
        <w:rPr>
          <w:rFonts w:cs="Arial"/>
        </w:rPr>
      </w:pPr>
      <w:r w:rsidRPr="001244B5">
        <w:rPr>
          <w:rFonts w:cs="Arial"/>
        </w:rPr>
        <w:tab/>
        <w:t>Autorizovaný technik pro dopravní stavby</w:t>
      </w:r>
    </w:p>
    <w:p w14:paraId="02CB31ED" w14:textId="34240766" w:rsidR="009E63D3" w:rsidRPr="001244B5" w:rsidRDefault="00293564" w:rsidP="0050710B">
      <w:pPr>
        <w:tabs>
          <w:tab w:val="left" w:pos="3402"/>
        </w:tabs>
        <w:spacing w:before="60" w:after="60" w:line="276" w:lineRule="auto"/>
        <w:ind w:firstLine="0"/>
        <w:rPr>
          <w:rFonts w:cs="Arial"/>
          <w:iCs/>
          <w:color w:val="404040" w:themeColor="text1" w:themeTint="BF"/>
        </w:rPr>
      </w:pPr>
      <w:r w:rsidRPr="001244B5">
        <w:rPr>
          <w:rFonts w:cs="Arial"/>
        </w:rPr>
        <w:tab/>
      </w:r>
      <w:r w:rsidR="009E63D3">
        <w:rPr>
          <w:rFonts w:cs="Arial"/>
        </w:rPr>
        <w:t>e</w:t>
      </w:r>
      <w:r w:rsidR="0050710B">
        <w:rPr>
          <w:rFonts w:cs="Arial"/>
        </w:rPr>
        <w:t>mail</w:t>
      </w:r>
      <w:r w:rsidR="009E63D3">
        <w:rPr>
          <w:rFonts w:cs="Arial"/>
        </w:rPr>
        <w:t xml:space="preserve">.: </w:t>
      </w:r>
      <w:hyperlink r:id="rId15" w:history="1">
        <w:r w:rsidR="009E63D3" w:rsidRPr="001244B5">
          <w:rPr>
            <w:rStyle w:val="Hypertextovodkaz"/>
            <w:rFonts w:cs="Arial"/>
            <w:iCs/>
          </w:rPr>
          <w:t>wiedpetr@gmail.com</w:t>
        </w:r>
      </w:hyperlink>
    </w:p>
    <w:p w14:paraId="091DB466" w14:textId="5E0180B3" w:rsidR="00293564" w:rsidRPr="0050710B" w:rsidRDefault="0050710B" w:rsidP="0050710B">
      <w:pPr>
        <w:tabs>
          <w:tab w:val="left" w:pos="3402"/>
        </w:tabs>
        <w:spacing w:before="60" w:after="60" w:line="276" w:lineRule="auto"/>
        <w:ind w:firstLine="0"/>
        <w:rPr>
          <w:rFonts w:cs="Arial"/>
        </w:rPr>
      </w:pPr>
      <w:r>
        <w:rPr>
          <w:rFonts w:cs="Arial"/>
        </w:rPr>
        <w:tab/>
      </w:r>
      <w:r w:rsidR="009E63D3" w:rsidRPr="0050710B">
        <w:rPr>
          <w:rFonts w:cs="Arial"/>
        </w:rPr>
        <w:t>tel.: 723 409 915</w:t>
      </w:r>
    </w:p>
    <w:p w14:paraId="1481D817" w14:textId="77777777" w:rsidR="00293564" w:rsidRPr="001244B5" w:rsidRDefault="00293564" w:rsidP="007F3B0F">
      <w:pPr>
        <w:tabs>
          <w:tab w:val="left" w:pos="3402"/>
        </w:tabs>
        <w:spacing w:before="60" w:after="60" w:line="276" w:lineRule="auto"/>
        <w:ind w:firstLine="0"/>
        <w:rPr>
          <w:rFonts w:cs="Arial"/>
        </w:rPr>
      </w:pPr>
    </w:p>
    <w:p w14:paraId="37D32DA3" w14:textId="73143AEB" w:rsidR="00277F49" w:rsidRPr="001244B5" w:rsidRDefault="00780698" w:rsidP="007F3B0F">
      <w:pPr>
        <w:tabs>
          <w:tab w:val="left" w:pos="3402"/>
        </w:tabs>
        <w:spacing w:before="60" w:after="60" w:line="276" w:lineRule="auto"/>
        <w:ind w:firstLine="0"/>
        <w:rPr>
          <w:rFonts w:cs="Arial"/>
          <w:b/>
          <w:u w:val="single"/>
        </w:rPr>
      </w:pPr>
      <w:proofErr w:type="gramStart"/>
      <w:r>
        <w:rPr>
          <w:rFonts w:cs="Arial"/>
          <w:b/>
          <w:sz w:val="24"/>
        </w:rPr>
        <w:t>A</w:t>
      </w:r>
      <w:r w:rsidR="00293564" w:rsidRPr="001244B5">
        <w:rPr>
          <w:rFonts w:cs="Arial"/>
          <w:b/>
          <w:sz w:val="24"/>
        </w:rPr>
        <w:t xml:space="preserve">.4 </w:t>
      </w:r>
      <w:r w:rsidR="00136F13" w:rsidRPr="001244B5">
        <w:rPr>
          <w:rFonts w:cs="Arial"/>
          <w:b/>
          <w:sz w:val="24"/>
        </w:rPr>
        <w:t>Stupeň</w:t>
      </w:r>
      <w:proofErr w:type="gramEnd"/>
      <w:r w:rsidR="00136F13" w:rsidRPr="001244B5">
        <w:rPr>
          <w:rFonts w:cs="Arial"/>
          <w:b/>
          <w:sz w:val="24"/>
        </w:rPr>
        <w:t xml:space="preserve"> PD</w:t>
      </w:r>
      <w:r w:rsidR="00136F13" w:rsidRPr="001244B5">
        <w:rPr>
          <w:rFonts w:cs="Arial"/>
          <w:b/>
          <w:sz w:val="24"/>
        </w:rPr>
        <w:tab/>
      </w:r>
      <w:r w:rsidR="009E63D3" w:rsidRPr="009E63D3">
        <w:rPr>
          <w:rFonts w:cs="Arial"/>
          <w:sz w:val="24"/>
        </w:rPr>
        <w:t xml:space="preserve">DSP + </w:t>
      </w:r>
      <w:r w:rsidR="00293564" w:rsidRPr="009E63D3">
        <w:rPr>
          <w:rFonts w:cs="Arial"/>
          <w:sz w:val="24"/>
        </w:rPr>
        <w:t>DPS</w:t>
      </w:r>
      <w:r w:rsidR="00277F49" w:rsidRPr="001244B5">
        <w:rPr>
          <w:rFonts w:cs="Arial"/>
        </w:rPr>
        <w:br w:type="page"/>
      </w:r>
    </w:p>
    <w:p w14:paraId="3B8A999C" w14:textId="77777777" w:rsidR="00284043" w:rsidRPr="001244B5" w:rsidRDefault="00284043" w:rsidP="007F3B0F">
      <w:pPr>
        <w:pStyle w:val="nadpis0"/>
        <w:spacing w:line="276" w:lineRule="auto"/>
        <w:ind w:left="426" w:hanging="426"/>
      </w:pPr>
      <w:bookmarkStart w:id="3" w:name="_Toc410197892"/>
      <w:bookmarkStart w:id="4" w:name="_Toc468791856"/>
      <w:bookmarkStart w:id="5" w:name="_Toc156166168"/>
      <w:bookmarkStart w:id="6" w:name="_Toc157457113"/>
      <w:r w:rsidRPr="001244B5">
        <w:lastRenderedPageBreak/>
        <w:t>STRUČNÝ TECHNICKÝ POPIS SE ZDŮVODNĚNÍM NAVRŽENÉHO ŘEŠENÍ</w:t>
      </w:r>
      <w:bookmarkEnd w:id="3"/>
      <w:bookmarkEnd w:id="4"/>
      <w:bookmarkEnd w:id="5"/>
      <w:bookmarkEnd w:id="6"/>
    </w:p>
    <w:p w14:paraId="581B71A3" w14:textId="3440D786" w:rsidR="004734D2" w:rsidRPr="00237A31" w:rsidRDefault="00D36193" w:rsidP="007F3B0F">
      <w:pPr>
        <w:pStyle w:val="TEXTodstavec"/>
        <w:spacing w:line="276" w:lineRule="auto"/>
      </w:pPr>
      <w:bookmarkStart w:id="7" w:name="_Toc468791857"/>
      <w:r w:rsidRPr="00237A31">
        <w:t xml:space="preserve">Záměrem investora – </w:t>
      </w:r>
      <w:r w:rsidR="009E63D3" w:rsidRPr="00237A31">
        <w:t>město</w:t>
      </w:r>
      <w:r w:rsidRPr="00237A31">
        <w:t xml:space="preserve"> </w:t>
      </w:r>
      <w:r w:rsidR="009E63D3" w:rsidRPr="00237A31">
        <w:t>Louny</w:t>
      </w:r>
      <w:r w:rsidRPr="00237A31">
        <w:t xml:space="preserve"> je opravit stávající vozovku</w:t>
      </w:r>
      <w:r w:rsidR="004734D2" w:rsidRPr="00237A31">
        <w:t xml:space="preserve">. </w:t>
      </w:r>
      <w:r w:rsidRPr="00237A31">
        <w:t xml:space="preserve">Jedná se rekonstrukci </w:t>
      </w:r>
      <w:r w:rsidR="002E237F">
        <w:t>místní komunikace</w:t>
      </w:r>
      <w:r w:rsidR="002E237F" w:rsidRPr="00237A31">
        <w:t xml:space="preserve"> </w:t>
      </w:r>
      <w:r w:rsidRPr="00237A31">
        <w:t>III.</w:t>
      </w:r>
      <w:r w:rsidR="00780698">
        <w:t> </w:t>
      </w:r>
      <w:r w:rsidRPr="00237A31">
        <w:t xml:space="preserve">třídy v ul. </w:t>
      </w:r>
      <w:r w:rsidR="004734D2" w:rsidRPr="00237A31">
        <w:t xml:space="preserve">Na Horizontu při jižním okraji města, nedaleko od </w:t>
      </w:r>
      <w:r w:rsidR="002E237F">
        <w:t xml:space="preserve">bývalého </w:t>
      </w:r>
      <w:r w:rsidR="004734D2" w:rsidRPr="00237A31">
        <w:t>sjezdu z Dálnice D7. Konkrétně rekonstruovaný úsek je délky</w:t>
      </w:r>
      <w:r w:rsidRPr="00237A31">
        <w:t xml:space="preserve"> </w:t>
      </w:r>
      <w:r w:rsidR="004734D2" w:rsidRPr="00237A31">
        <w:t>6</w:t>
      </w:r>
      <w:r w:rsidR="0029777F">
        <w:t>14</w:t>
      </w:r>
      <w:r w:rsidRPr="00237A31">
        <w:t>,</w:t>
      </w:r>
      <w:r w:rsidR="0029777F">
        <w:t>63</w:t>
      </w:r>
      <w:r w:rsidRPr="00237A31">
        <w:t xml:space="preserve"> m. </w:t>
      </w:r>
      <w:r w:rsidR="004734D2" w:rsidRPr="00237A31">
        <w:t>V úseku se nachází vysoké množství podélných poklesů</w:t>
      </w:r>
      <w:r w:rsidR="002E237F">
        <w:t>,</w:t>
      </w:r>
      <w:r w:rsidR="004734D2" w:rsidRPr="00237A31">
        <w:t xml:space="preserve"> spojených se síťovými trhlinami, na začátku a na konci úseku výrazná plošná deformace. Na vozovce se nachází vysoké množství síťových a příčných trhlin.</w:t>
      </w:r>
    </w:p>
    <w:p w14:paraId="3F7E2A5C" w14:textId="6BCE3610" w:rsidR="004734D2" w:rsidRDefault="00237A31" w:rsidP="007F3B0F">
      <w:pPr>
        <w:pStyle w:val="TEXTodstavec"/>
        <w:spacing w:line="276" w:lineRule="auto"/>
      </w:pPr>
      <w:r w:rsidRPr="00237A31">
        <w:t xml:space="preserve">Řešením </w:t>
      </w:r>
      <w:r w:rsidR="002E237F">
        <w:t>j</w:t>
      </w:r>
      <w:r w:rsidR="002E237F" w:rsidRPr="00237A31">
        <w:t xml:space="preserve">e </w:t>
      </w:r>
      <w:r w:rsidRPr="00237A31">
        <w:t xml:space="preserve">kombinovaná oprava formou obnovy AC krytu společně se zvýšením </w:t>
      </w:r>
      <w:r w:rsidR="002E237F">
        <w:t xml:space="preserve">jeho </w:t>
      </w:r>
      <w:r w:rsidRPr="00237A31">
        <w:t>tloušťky, společně s kompletní rekonstrukcí vozovky v místech s nevyhovující únosností a v</w:t>
      </w:r>
      <w:r w:rsidR="002E237F">
        <w:t> </w:t>
      </w:r>
      <w:r w:rsidRPr="00237A31">
        <w:t>místech</w:t>
      </w:r>
      <w:r w:rsidR="002E237F">
        <w:t>,</w:t>
      </w:r>
      <w:r w:rsidRPr="00237A31">
        <w:t xml:space="preserve"> kde k nadvýšení nivelety nemůže dojít.</w:t>
      </w:r>
      <w:r>
        <w:t xml:space="preserve"> </w:t>
      </w:r>
      <w:r w:rsidRPr="00237A31">
        <w:t>Jelikož se jedná o úsek místní komunikace, na které se nachází objekt prodejny a půjčovny stavebnin (DEK), můžeme předpokládat, že nejvyšší hodnoty zatížení bude způsobovat doprava právě k tomuto objektu. Případně doprava určena pro svoz komunálního odpadu a doprava hromadná.</w:t>
      </w:r>
    </w:p>
    <w:p w14:paraId="49649AE7" w14:textId="6D1B555E" w:rsidR="00016C9F" w:rsidRPr="00237A31" w:rsidRDefault="00D36193" w:rsidP="007F3B0F">
      <w:pPr>
        <w:pStyle w:val="TEXTodstavec"/>
        <w:spacing w:line="276" w:lineRule="auto"/>
      </w:pPr>
      <w:r w:rsidRPr="00237A31">
        <w:t xml:space="preserve">Trvalý zásah do okolních pozemků bude proveden pouze v nezbytně nutném rozsahu s ohledem na dopravní řešení jednotlivých lokalit a napojení na stávající síť veřejných komunikací. </w:t>
      </w:r>
    </w:p>
    <w:p w14:paraId="45EDDF62" w14:textId="3C384BC5" w:rsidR="00D36193" w:rsidRDefault="00D36193" w:rsidP="007F3B0F">
      <w:pPr>
        <w:pStyle w:val="TEXTodstavec"/>
        <w:spacing w:line="276" w:lineRule="auto"/>
      </w:pPr>
      <w:r w:rsidRPr="00237A31">
        <w:t xml:space="preserve">Stavba nebude mít vliv na stávající charakter území z hlediska zastavěnosti. Rekonstrukce je navržena z důvodu nevyhovujícího technického stavu povrchu stávajících zpevněných ploch. </w:t>
      </w:r>
    </w:p>
    <w:p w14:paraId="57DBBC6F" w14:textId="77777777" w:rsidR="007013A1" w:rsidRDefault="007013A1" w:rsidP="007013A1">
      <w:pPr>
        <w:spacing w:line="276" w:lineRule="auto"/>
        <w:rPr>
          <w:rFonts w:cs="Arial"/>
          <w:i/>
        </w:rPr>
      </w:pPr>
      <w:r>
        <w:rPr>
          <w:rFonts w:cs="Arial"/>
        </w:rPr>
        <w:t xml:space="preserve">Rekonstrukce vozovky bude koordinována s projektem nového VO na stávajících přechodech. Jedná se o PD </w:t>
      </w:r>
      <w:r w:rsidRPr="00302794">
        <w:rPr>
          <w:rFonts w:cs="Arial"/>
          <w:i/>
        </w:rPr>
        <w:t xml:space="preserve">„Ul. Na Horizontu a ul. </w:t>
      </w:r>
      <w:proofErr w:type="gramStart"/>
      <w:r w:rsidRPr="00302794">
        <w:rPr>
          <w:rFonts w:cs="Arial"/>
          <w:i/>
        </w:rPr>
        <w:t>Průmyslová, V.O.</w:t>
      </w:r>
      <w:proofErr w:type="gramEnd"/>
      <w:r w:rsidRPr="00302794">
        <w:rPr>
          <w:rFonts w:cs="Arial"/>
          <w:i/>
        </w:rPr>
        <w:t xml:space="preserve"> DSP a RDS, nasvícení 5ks přechodů pro chodce“</w:t>
      </w:r>
      <w:r>
        <w:rPr>
          <w:rFonts w:cs="Arial"/>
          <w:i/>
        </w:rPr>
        <w:t xml:space="preserve"> od </w:t>
      </w:r>
      <w:r w:rsidRPr="00302794">
        <w:rPr>
          <w:rFonts w:cs="Arial"/>
          <w:i/>
        </w:rPr>
        <w:t>IMARI spol. s r.o.</w:t>
      </w:r>
      <w:r>
        <w:rPr>
          <w:rFonts w:cs="Arial"/>
          <w:i/>
        </w:rPr>
        <w:t xml:space="preserve"> </w:t>
      </w:r>
      <w:r w:rsidRPr="00302794">
        <w:rPr>
          <w:rFonts w:cs="Arial"/>
          <w:i/>
        </w:rPr>
        <w:t>Herdovská 935, 198 00 Praha</w:t>
      </w:r>
      <w:r>
        <w:rPr>
          <w:rFonts w:cs="Arial"/>
          <w:i/>
        </w:rPr>
        <w:t xml:space="preserve"> z listopadu 2023.</w:t>
      </w:r>
    </w:p>
    <w:p w14:paraId="750BE581" w14:textId="23D8D7AD" w:rsidR="007013A1" w:rsidRPr="001244B5" w:rsidRDefault="007013A1" w:rsidP="007013A1">
      <w:pPr>
        <w:pStyle w:val="TEXTodstavec"/>
        <w:spacing w:line="276" w:lineRule="auto"/>
      </w:pPr>
      <w:r>
        <w:rPr>
          <w:rFonts w:cs="Arial"/>
        </w:rPr>
        <w:t>Během rekonstrukce vozovky bude uložena chránička pro vedení kabelu VO napříč komunikací. Při osazení VO pak nebude nutné řešit protlakem a nebude omezen provoz na komunikaci.</w:t>
      </w:r>
    </w:p>
    <w:p w14:paraId="0E085054" w14:textId="61FFBFE0" w:rsidR="00806DB9" w:rsidRPr="001244B5" w:rsidRDefault="009141AC" w:rsidP="007F3B0F">
      <w:pPr>
        <w:pStyle w:val="nadpis0"/>
        <w:spacing w:line="276" w:lineRule="auto"/>
        <w:ind w:left="567" w:hanging="567"/>
      </w:pPr>
      <w:bookmarkStart w:id="8" w:name="_Toc156166169"/>
      <w:bookmarkStart w:id="9" w:name="_Toc157457114"/>
      <w:bookmarkEnd w:id="7"/>
      <w:r w:rsidRPr="001244B5">
        <w:t xml:space="preserve">VYHODNOCENÍ PRŮZKUMŮ A </w:t>
      </w:r>
      <w:r w:rsidR="00BA64E9" w:rsidRPr="001244B5">
        <w:t>PODKLAD</w:t>
      </w:r>
      <w:bookmarkStart w:id="10" w:name="_Toc410197904"/>
      <w:bookmarkStart w:id="11" w:name="_Toc468791868"/>
      <w:r w:rsidRPr="001244B5">
        <w:t>Ů</w:t>
      </w:r>
      <w:bookmarkEnd w:id="8"/>
      <w:bookmarkEnd w:id="9"/>
    </w:p>
    <w:p w14:paraId="4CC04637" w14:textId="30963CB7" w:rsidR="00542633" w:rsidRPr="00F41382" w:rsidRDefault="00542633" w:rsidP="002E237F">
      <w:pPr>
        <w:pStyle w:val="Seznam-odrky"/>
        <w:spacing w:line="276" w:lineRule="auto"/>
        <w:ind w:left="425" w:hanging="357"/>
        <w:contextualSpacing w:val="0"/>
      </w:pPr>
      <w:r w:rsidRPr="00F41382">
        <w:t>Geodetické zaměření</w:t>
      </w:r>
      <w:r w:rsidR="0050710B">
        <w:t>:</w:t>
      </w:r>
      <w:r w:rsidRPr="00F41382">
        <w:t xml:space="preserve"> </w:t>
      </w:r>
      <w:r w:rsidR="0050710B" w:rsidRPr="0050710B">
        <w:t>Ing. Urban Aleš, U Pramenu 2490, 440 01 LOUNY</w:t>
      </w:r>
      <w:r w:rsidR="0050710B">
        <w:t xml:space="preserve"> (</w:t>
      </w:r>
      <w:r w:rsidR="009E63D3" w:rsidRPr="00F41382">
        <w:t>11</w:t>
      </w:r>
      <w:r w:rsidR="00850E57" w:rsidRPr="00F41382">
        <w:t>/</w:t>
      </w:r>
      <w:r w:rsidRPr="00F41382">
        <w:t>202</w:t>
      </w:r>
      <w:r w:rsidR="00850E57" w:rsidRPr="00F41382">
        <w:t>3</w:t>
      </w:r>
      <w:r w:rsidR="0050710B">
        <w:t>)</w:t>
      </w:r>
    </w:p>
    <w:p w14:paraId="797795AA" w14:textId="6D0F803C" w:rsidR="00850E57" w:rsidRPr="00F41382" w:rsidRDefault="00850E57" w:rsidP="002E237F">
      <w:pPr>
        <w:pStyle w:val="Seznam-odrky"/>
        <w:spacing w:line="276" w:lineRule="auto"/>
        <w:ind w:left="425" w:hanging="357"/>
        <w:contextualSpacing w:val="0"/>
      </w:pPr>
      <w:r w:rsidRPr="00F41382">
        <w:t>Diagnostický průzkum vozovky –</w:t>
      </w:r>
      <w:r w:rsidR="009E63D3" w:rsidRPr="00F41382">
        <w:t xml:space="preserve"> Pavepro s.r.o. </w:t>
      </w:r>
      <w:r w:rsidR="0050710B">
        <w:t>(</w:t>
      </w:r>
      <w:r w:rsidR="009E63D3" w:rsidRPr="00F41382">
        <w:t>11</w:t>
      </w:r>
      <w:r w:rsidRPr="00F41382">
        <w:t>/2023</w:t>
      </w:r>
      <w:r w:rsidR="0050710B">
        <w:t>)</w:t>
      </w:r>
    </w:p>
    <w:p w14:paraId="6221D86F" w14:textId="1BABEE59" w:rsidR="00542633" w:rsidRPr="00F41382" w:rsidRDefault="002E237F" w:rsidP="002E237F">
      <w:pPr>
        <w:pStyle w:val="Seznam-odrky"/>
        <w:spacing w:line="276" w:lineRule="auto"/>
        <w:ind w:left="425" w:hanging="357"/>
        <w:contextualSpacing w:val="0"/>
      </w:pPr>
      <w:r>
        <w:t>Stanoviska</w:t>
      </w:r>
      <w:r w:rsidR="00542633" w:rsidRPr="00F41382">
        <w:t xml:space="preserve"> veřejných správců inženýrských sítí</w:t>
      </w:r>
    </w:p>
    <w:p w14:paraId="0619427C" w14:textId="37028C25" w:rsidR="00542633" w:rsidRPr="00F41382" w:rsidRDefault="00542633" w:rsidP="002E237F">
      <w:pPr>
        <w:pStyle w:val="Seznam-odrky"/>
        <w:spacing w:line="276" w:lineRule="auto"/>
        <w:ind w:left="425" w:hanging="357"/>
        <w:contextualSpacing w:val="0"/>
      </w:pPr>
      <w:r w:rsidRPr="00F41382">
        <w:t xml:space="preserve">aktuální katastrální území z </w:t>
      </w:r>
      <w:r w:rsidR="0050710B">
        <w:t>Č</w:t>
      </w:r>
      <w:r w:rsidRPr="00F41382">
        <w:t>ÚZK</w:t>
      </w:r>
    </w:p>
    <w:p w14:paraId="12184D2A" w14:textId="77777777" w:rsidR="00542633" w:rsidRPr="00F41382" w:rsidRDefault="00542633" w:rsidP="002E237F">
      <w:pPr>
        <w:pStyle w:val="Seznam-odrky"/>
        <w:spacing w:line="276" w:lineRule="auto"/>
        <w:ind w:left="425" w:hanging="357"/>
        <w:contextualSpacing w:val="0"/>
      </w:pPr>
      <w:r w:rsidRPr="00F41382">
        <w:t>Prohlídka staveniště a okolí</w:t>
      </w:r>
    </w:p>
    <w:p w14:paraId="49550DFD" w14:textId="77777777" w:rsidR="00542633" w:rsidRDefault="00542633" w:rsidP="002E237F">
      <w:pPr>
        <w:pStyle w:val="Seznam-odrky"/>
        <w:spacing w:line="276" w:lineRule="auto"/>
        <w:ind w:left="425" w:hanging="357"/>
        <w:contextualSpacing w:val="0"/>
      </w:pPr>
      <w:r w:rsidRPr="00F41382">
        <w:t>Fotodokumentace</w:t>
      </w:r>
    </w:p>
    <w:p w14:paraId="5353E860" w14:textId="615AD78B" w:rsidR="007013A1" w:rsidRPr="00F41382" w:rsidRDefault="007013A1" w:rsidP="002E237F">
      <w:pPr>
        <w:pStyle w:val="Seznam-odrky"/>
        <w:spacing w:line="276" w:lineRule="auto"/>
        <w:ind w:left="425" w:hanging="357"/>
        <w:contextualSpacing w:val="0"/>
      </w:pPr>
      <w:r w:rsidRPr="00302794">
        <w:t>PD „Ul.</w:t>
      </w:r>
      <w:r>
        <w:t xml:space="preserve"> Na Horizontu a ul. </w:t>
      </w:r>
      <w:proofErr w:type="gramStart"/>
      <w:r>
        <w:t>Průmyslová,</w:t>
      </w:r>
      <w:r w:rsidRPr="00302794">
        <w:t xml:space="preserve"> V.O.</w:t>
      </w:r>
      <w:proofErr w:type="gramEnd"/>
      <w:r w:rsidRPr="00302794">
        <w:t xml:space="preserve"> DSP a RDS, nasvícení 5ks přechodů pro chodce“ od IMARI spol. s r.o. Herdovská 935, 198 00 Praha z listopadu 2023.</w:t>
      </w:r>
    </w:p>
    <w:p w14:paraId="6FFE5588" w14:textId="77777777" w:rsidR="00284043" w:rsidRPr="001244B5" w:rsidRDefault="00284043" w:rsidP="007F3B0F">
      <w:pPr>
        <w:pStyle w:val="nadpis0"/>
        <w:spacing w:line="276" w:lineRule="auto"/>
        <w:ind w:left="567" w:hanging="567"/>
      </w:pPr>
      <w:bookmarkStart w:id="12" w:name="_Toc156166170"/>
      <w:bookmarkStart w:id="13" w:name="_Toc157457115"/>
      <w:r w:rsidRPr="001244B5">
        <w:lastRenderedPageBreak/>
        <w:t>VZTAHY PK K OSTATNÍM OBJEKTŮM STAVBY</w:t>
      </w:r>
      <w:bookmarkEnd w:id="10"/>
      <w:bookmarkEnd w:id="11"/>
      <w:bookmarkEnd w:id="12"/>
      <w:bookmarkEnd w:id="13"/>
    </w:p>
    <w:p w14:paraId="22D19B9D" w14:textId="53CCA0D0" w:rsidR="00A4270F" w:rsidRPr="001244B5" w:rsidRDefault="00D40562" w:rsidP="007F3B0F">
      <w:pPr>
        <w:pStyle w:val="Normalntext"/>
        <w:spacing w:line="276" w:lineRule="auto"/>
        <w:rPr>
          <w:rFonts w:cs="Arial"/>
        </w:rPr>
      </w:pPr>
      <w:r>
        <w:rPr>
          <w:rFonts w:cs="Arial"/>
        </w:rPr>
        <w:t>Dokumentace není dělena na více objektů. Jedná se o rekonstrukci stávající místní komunikace.</w:t>
      </w:r>
    </w:p>
    <w:p w14:paraId="0EF88973" w14:textId="762E5165" w:rsidR="00284043" w:rsidRPr="001244B5" w:rsidRDefault="00284043" w:rsidP="007F3B0F">
      <w:pPr>
        <w:pStyle w:val="nadpis0"/>
        <w:spacing w:line="276" w:lineRule="auto"/>
        <w:ind w:left="357" w:hanging="357"/>
      </w:pPr>
      <w:bookmarkStart w:id="14" w:name="_Toc410197905"/>
      <w:bookmarkStart w:id="15" w:name="_Toc468791869"/>
      <w:bookmarkStart w:id="16" w:name="_Toc156166171"/>
      <w:bookmarkStart w:id="17" w:name="_Toc157457116"/>
      <w:r w:rsidRPr="001244B5">
        <w:t xml:space="preserve">NÁVRH </w:t>
      </w:r>
      <w:bookmarkEnd w:id="14"/>
      <w:bookmarkEnd w:id="15"/>
      <w:r w:rsidR="00850E57" w:rsidRPr="001244B5">
        <w:t>REKONSTRUKCE</w:t>
      </w:r>
      <w:bookmarkEnd w:id="16"/>
      <w:bookmarkEnd w:id="17"/>
    </w:p>
    <w:p w14:paraId="014B6B9B" w14:textId="082228DD" w:rsidR="00D40562" w:rsidRPr="001244B5" w:rsidRDefault="00D40562" w:rsidP="007F3B0F">
      <w:pPr>
        <w:pStyle w:val="TEXTodstavec"/>
        <w:spacing w:line="276" w:lineRule="auto"/>
      </w:pPr>
      <w:r w:rsidRPr="001244B5">
        <w:t xml:space="preserve">Jedná se </w:t>
      </w:r>
      <w:r w:rsidR="00C263D0">
        <w:t>o r</w:t>
      </w:r>
      <w:r w:rsidRPr="001244B5">
        <w:t xml:space="preserve">ekonstrukci </w:t>
      </w:r>
      <w:r w:rsidR="00403E13">
        <w:t>místní komunikace</w:t>
      </w:r>
      <w:r w:rsidR="00403E13" w:rsidRPr="001244B5">
        <w:t xml:space="preserve"> </w:t>
      </w:r>
      <w:r w:rsidRPr="001244B5">
        <w:t xml:space="preserve">III. třídy v ul. </w:t>
      </w:r>
      <w:r>
        <w:t>Na Horizontu</w:t>
      </w:r>
      <w:r w:rsidRPr="001244B5">
        <w:t xml:space="preserve"> na úseku dl. </w:t>
      </w:r>
      <w:r>
        <w:t>6</w:t>
      </w:r>
      <w:r w:rsidR="0029777F">
        <w:t>14</w:t>
      </w:r>
      <w:r w:rsidRPr="001244B5">
        <w:t>,</w:t>
      </w:r>
      <w:r w:rsidR="0029777F">
        <w:t>63</w:t>
      </w:r>
      <w:r w:rsidR="00403E13">
        <w:t> </w:t>
      </w:r>
      <w:r w:rsidRPr="001244B5">
        <w:t>m</w:t>
      </w:r>
      <w:r w:rsidR="005D50CB">
        <w:t>,</w:t>
      </w:r>
      <w:r w:rsidRPr="001244B5">
        <w:t xml:space="preserve"> vedeném </w:t>
      </w:r>
      <w:r w:rsidR="00C263D0">
        <w:t xml:space="preserve">na pokraji </w:t>
      </w:r>
      <w:proofErr w:type="spellStart"/>
      <w:r w:rsidR="00C263D0">
        <w:t>intravilánu</w:t>
      </w:r>
      <w:proofErr w:type="spellEnd"/>
      <w:r w:rsidRPr="001244B5">
        <w:t>. V rámci rekonstrukce je komunikace navržena jako dvoupruhová směrově nerozdělená</w:t>
      </w:r>
      <w:r w:rsidR="002E237F">
        <w:t xml:space="preserve"> – nezměněno</w:t>
      </w:r>
      <w:r w:rsidRPr="001244B5">
        <w:t xml:space="preserve">. Dle místních poměrů a požadavků dotčených obcí a správce komunikace je stávající šířkové uspořádání zachováno a rekonstrukce je vedena v rámci </w:t>
      </w:r>
      <w:r>
        <w:t>stávající šířky</w:t>
      </w:r>
      <w:r w:rsidRPr="001244B5">
        <w:t xml:space="preserve">, </w:t>
      </w:r>
      <w:proofErr w:type="gramStart"/>
      <w:r w:rsidRPr="001244B5">
        <w:t>tzn</w:t>
      </w:r>
      <w:r w:rsidR="005D50CB">
        <w:t>.</w:t>
      </w:r>
      <w:r w:rsidRPr="001244B5">
        <w:t xml:space="preserve"> nedochází</w:t>
      </w:r>
      <w:proofErr w:type="gramEnd"/>
      <w:r w:rsidRPr="001244B5">
        <w:t xml:space="preserve"> k zvětšování stávajících zpevněných ploch.</w:t>
      </w:r>
    </w:p>
    <w:p w14:paraId="456BD64D" w14:textId="77777777" w:rsidR="00D40562" w:rsidRPr="00F41382" w:rsidRDefault="00D40562" w:rsidP="007F3B0F">
      <w:pPr>
        <w:pStyle w:val="TEXTodstavec"/>
        <w:spacing w:line="276" w:lineRule="auto"/>
        <w:rPr>
          <w:rStyle w:val="TEXTodstavecChar"/>
        </w:rPr>
      </w:pPr>
      <w:r w:rsidRPr="001244B5">
        <w:t>Základní šířka jízdního pruhu je proměnná</w:t>
      </w:r>
      <w:r>
        <w:t>, celková šířka vozovky je cca 6,0m</w:t>
      </w:r>
      <w:r w:rsidRPr="001244B5">
        <w:t xml:space="preserve">. Součástí stavby </w:t>
      </w:r>
      <w:r w:rsidRPr="00F41382">
        <w:rPr>
          <w:rStyle w:val="TEXTodstavecChar"/>
        </w:rPr>
        <w:t xml:space="preserve">je také obnova nezpevněné krajnice, včetně pročištění a úpravy stávajícího silničního příkopu. </w:t>
      </w:r>
    </w:p>
    <w:p w14:paraId="05F74FFE" w14:textId="2E6C55B7" w:rsidR="00E13F38" w:rsidRPr="001244B5" w:rsidRDefault="00D40562" w:rsidP="007F3B0F">
      <w:pPr>
        <w:pStyle w:val="TEXTodstavec"/>
        <w:spacing w:line="276" w:lineRule="auto"/>
      </w:pPr>
      <w:r w:rsidRPr="001244B5">
        <w:t>Dle diagnostického průzkumu vozovky je navržen</w:t>
      </w:r>
      <w:r>
        <w:t>a</w:t>
      </w:r>
      <w:r w:rsidRPr="001244B5">
        <w:t xml:space="preserve"> </w:t>
      </w:r>
      <w:r w:rsidRPr="00237A31">
        <w:t>kombinovaná oprava formou obnovy AC krytu společně se zvýšením tloušťky</w:t>
      </w:r>
      <w:r w:rsidR="007C28FE">
        <w:t xml:space="preserve"> </w:t>
      </w:r>
      <w:r>
        <w:t>(nadvýšení nivelety o 4</w:t>
      </w:r>
      <w:r w:rsidR="00826BF3">
        <w:t xml:space="preserve"> </w:t>
      </w:r>
      <w:r>
        <w:t>cm)</w:t>
      </w:r>
      <w:r w:rsidRPr="00237A31">
        <w:t>, společně s kompletní rekonstrukcí vozovky</w:t>
      </w:r>
      <w:r>
        <w:t>, včetně případné sanace podloží</w:t>
      </w:r>
      <w:r w:rsidRPr="00237A31">
        <w:t>.</w:t>
      </w:r>
      <w:r>
        <w:t xml:space="preserve"> Základní příčný sklon komunikace je navržen střechovitý, hodnoty 2,5</w:t>
      </w:r>
      <w:r w:rsidR="00826BF3">
        <w:t xml:space="preserve"> </w:t>
      </w:r>
      <w:r>
        <w:t>%. Ve staničení km 0,190 00 – km 0,270 00 je příčný sklon snížen na přípustnou hodnotu pro rekonstrukce 2,0%. Důvodem je dosažení potřebných výšek pro napojení stávajících zpevněných ploch</w:t>
      </w:r>
      <w:r w:rsidR="009D5652" w:rsidRPr="001244B5">
        <w:t>.</w:t>
      </w:r>
    </w:p>
    <w:p w14:paraId="207BBE05" w14:textId="77777777" w:rsidR="00D40562" w:rsidRPr="001244B5" w:rsidRDefault="00D40562" w:rsidP="0050710B">
      <w:pPr>
        <w:spacing w:beforeLines="160" w:before="384" w:line="276" w:lineRule="auto"/>
        <w:ind w:firstLine="0"/>
        <w:contextualSpacing/>
        <w:rPr>
          <w:rFonts w:cs="Arial"/>
          <w:b/>
          <w:u w:val="single"/>
        </w:rPr>
      </w:pPr>
      <w:r w:rsidRPr="001244B5">
        <w:rPr>
          <w:rFonts w:cs="Arial"/>
          <w:b/>
          <w:u w:val="single"/>
        </w:rPr>
        <w:t>Navržený postup rekonstrukce vozovky dle diagnostického průzkumu:</w:t>
      </w:r>
    </w:p>
    <w:p w14:paraId="0D415AFF" w14:textId="12FDCA5C" w:rsidR="00D40562" w:rsidRPr="00753A1A" w:rsidRDefault="00D40562" w:rsidP="007F3B0F">
      <w:pPr>
        <w:pStyle w:val="TEXTodstavec"/>
        <w:spacing w:line="276" w:lineRule="auto"/>
      </w:pPr>
      <w:r w:rsidRPr="001244B5">
        <w:t xml:space="preserve">Zbytková životnost vozovky lokálně nedostatečná. Povrch vozovky vykazuje vysoké množství poruch. Tloušťky stmelených konstrukčních vrstev se jeví jako dostatečné. </w:t>
      </w:r>
      <w:r w:rsidRPr="00753A1A">
        <w:t>V místě napojení na místní komunikace</w:t>
      </w:r>
      <w:r w:rsidR="002D0F9B">
        <w:t>,</w:t>
      </w:r>
      <w:r w:rsidR="002D0F9B" w:rsidRPr="002D0F9B">
        <w:t xml:space="preserve"> přechodů pro chodce na přilehlé křižovatce není možné zvyšovat niveletu vozovky</w:t>
      </w:r>
      <w:r w:rsidR="002D0F9B">
        <w:t xml:space="preserve">. </w:t>
      </w:r>
      <w:r w:rsidRPr="00753A1A">
        <w:t>Tloušťka AC krytu se jeví jako dostatečná, pro danou TDZ, ale obnova AC krytu v tloušťce min. 90 mm není možná, jelikož frézováním by došlo k prakticky kompletnímu odstranění krytových vrstev, a pojížděním stavební mechanizace by došlo k degradaci zbylého materiálu.</w:t>
      </w:r>
    </w:p>
    <w:p w14:paraId="1F4CB238" w14:textId="77777777" w:rsidR="00D40562" w:rsidRPr="00753A1A" w:rsidRDefault="00D40562" w:rsidP="007F3B0F">
      <w:pPr>
        <w:pStyle w:val="TEXTodstavec"/>
        <w:spacing w:line="276" w:lineRule="auto"/>
      </w:pPr>
      <w:r w:rsidRPr="00753A1A">
        <w:t>Obnova pouze obrusné vrstvy se vzhledem k výrazným poruchám nejeví jako dostatečné řešení.</w:t>
      </w:r>
    </w:p>
    <w:p w14:paraId="5C5DD00E" w14:textId="77777777" w:rsidR="00D40562" w:rsidRPr="001244B5" w:rsidRDefault="00D40562" w:rsidP="007F3B0F">
      <w:pPr>
        <w:pStyle w:val="TEXTodstavec"/>
        <w:spacing w:line="276" w:lineRule="auto"/>
      </w:pPr>
      <w:r w:rsidRPr="00753A1A">
        <w:t xml:space="preserve">Řešením </w:t>
      </w:r>
      <w:r>
        <w:t>j</w:t>
      </w:r>
      <w:r w:rsidRPr="00753A1A">
        <w:t>e kombinovaná oprava formou obnovy AC krytu společně se zvýšením tloušťky, společně s kompletní rekonstrukcí vozovky v místech s nevyhovující únosností a v místech kde k nadvýšení nivelety nemůže dojít.</w:t>
      </w:r>
    </w:p>
    <w:p w14:paraId="16038E64" w14:textId="77777777" w:rsidR="00D40562" w:rsidRPr="001244B5" w:rsidRDefault="00D40562" w:rsidP="007F3B0F">
      <w:pPr>
        <w:spacing w:line="276" w:lineRule="auto"/>
        <w:ind w:firstLine="0"/>
        <w:contextualSpacing/>
        <w:rPr>
          <w:rFonts w:cs="Arial"/>
        </w:rPr>
      </w:pPr>
    </w:p>
    <w:p w14:paraId="217A5BFC" w14:textId="77777777" w:rsidR="00D40562" w:rsidRPr="001244B5" w:rsidRDefault="00D40562" w:rsidP="0050710B">
      <w:pPr>
        <w:spacing w:beforeLines="160" w:before="384" w:line="276" w:lineRule="auto"/>
        <w:ind w:firstLine="0"/>
        <w:contextualSpacing/>
        <w:rPr>
          <w:rFonts w:cs="Arial"/>
          <w:u w:val="single"/>
        </w:rPr>
      </w:pPr>
      <w:r w:rsidRPr="001244B5">
        <w:rPr>
          <w:rFonts w:cs="Arial"/>
          <w:u w:val="single"/>
        </w:rPr>
        <w:t>Rekonstrukce komunikace</w:t>
      </w:r>
      <w:r>
        <w:rPr>
          <w:rFonts w:cs="Arial"/>
          <w:u w:val="single"/>
        </w:rPr>
        <w:t xml:space="preserve"> – Obnova AC krytu </w:t>
      </w:r>
      <w:r w:rsidRPr="004F53D2">
        <w:rPr>
          <w:rFonts w:cs="Arial"/>
          <w:u w:val="single"/>
        </w:rPr>
        <w:t>(dochází k navýšení nivelety o 40 mm)</w:t>
      </w:r>
    </w:p>
    <w:p w14:paraId="6E279B3A" w14:textId="75F79F72" w:rsidR="00D40562" w:rsidRPr="00753A1A" w:rsidRDefault="00D40562" w:rsidP="0050710B">
      <w:pPr>
        <w:pStyle w:val="Seznam-odrky"/>
      </w:pPr>
      <w:r w:rsidRPr="00753A1A">
        <w:t>Odstranění konstrukčního souvrství na kótu – 50 mm (frézování)</w:t>
      </w:r>
    </w:p>
    <w:p w14:paraId="3F00072F" w14:textId="37ACD732" w:rsidR="0050710B" w:rsidRDefault="00D40562" w:rsidP="0050710B">
      <w:pPr>
        <w:pStyle w:val="Seznam-odrky"/>
      </w:pPr>
      <w:r w:rsidRPr="00753A1A">
        <w:t>Pochůzka, rozhodnutí o provedení sanací, provedení sanací, předpoklad 7% celkové plochy úseku</w:t>
      </w:r>
    </w:p>
    <w:p w14:paraId="007AE142" w14:textId="37ADCFD5" w:rsidR="00D40562" w:rsidRPr="001244B5" w:rsidRDefault="00D40562" w:rsidP="0050710B">
      <w:pPr>
        <w:pStyle w:val="Seznam-odrky"/>
      </w:pPr>
      <w:r w:rsidRPr="001244B5">
        <w:t>Pochůzka, rozhodnutí o provedení lokálních sanací</w:t>
      </w:r>
      <w:r w:rsidR="00902962">
        <w:t xml:space="preserve"> (návrh níže)</w:t>
      </w:r>
    </w:p>
    <w:p w14:paraId="052044B9" w14:textId="2D1F6B02" w:rsidR="00D40562" w:rsidRPr="001244B5" w:rsidRDefault="00D40562" w:rsidP="0050710B">
      <w:pPr>
        <w:pStyle w:val="Seznam-odrky"/>
      </w:pPr>
      <w:r w:rsidRPr="001244B5">
        <w:lastRenderedPageBreak/>
        <w:t>Provedení sanací, vyčištění povrchu</w:t>
      </w:r>
    </w:p>
    <w:p w14:paraId="41F912F9" w14:textId="2958F2FC" w:rsidR="00D40562" w:rsidRPr="001244B5" w:rsidRDefault="00D40562" w:rsidP="0050710B">
      <w:pPr>
        <w:pStyle w:val="Seznam-odrky"/>
      </w:pPr>
      <w:r w:rsidRPr="001244B5">
        <w:t>Aplikace spojovacího postřiku C 60 B 4-5, 0,5 kg/m</w:t>
      </w:r>
      <w:r w:rsidRPr="0050710B">
        <w:rPr>
          <w:vertAlign w:val="superscript"/>
        </w:rPr>
        <w:t>2</w:t>
      </w:r>
      <w:r w:rsidRPr="001244B5">
        <w:t xml:space="preserve"> zbytkového pojiva, ČSN 73 6129</w:t>
      </w:r>
    </w:p>
    <w:p w14:paraId="0B59AE6A" w14:textId="546E7D6B" w:rsidR="00D40562" w:rsidRPr="001244B5" w:rsidRDefault="00D40562" w:rsidP="0050710B">
      <w:pPr>
        <w:pStyle w:val="Seznam-odrky"/>
      </w:pPr>
      <w:r w:rsidRPr="001244B5">
        <w:t xml:space="preserve">Provedení vrstvy ACL </w:t>
      </w:r>
      <w:r>
        <w:t>16</w:t>
      </w:r>
      <w:r w:rsidRPr="001244B5">
        <w:t xml:space="preserve"> +, 50/70 </w:t>
      </w:r>
      <w:proofErr w:type="spellStart"/>
      <w:r w:rsidRPr="001244B5">
        <w:t>tl</w:t>
      </w:r>
      <w:proofErr w:type="spellEnd"/>
      <w:r w:rsidRPr="001244B5">
        <w:t xml:space="preserve">. </w:t>
      </w:r>
      <w:r>
        <w:t>5</w:t>
      </w:r>
      <w:r w:rsidRPr="001244B5">
        <w:t>0 mm ČSN 73 6121</w:t>
      </w:r>
    </w:p>
    <w:p w14:paraId="0A84C578" w14:textId="2DCE63D7" w:rsidR="00D40562" w:rsidRPr="001244B5" w:rsidRDefault="00D40562" w:rsidP="0050710B">
      <w:pPr>
        <w:pStyle w:val="Seznam-odrky"/>
      </w:pPr>
      <w:r w:rsidRPr="001244B5">
        <w:t>Aplikace spojovacího postřiku C 60 B 4-5, 0,3 kg/m</w:t>
      </w:r>
      <w:r w:rsidRPr="0050710B">
        <w:rPr>
          <w:vertAlign w:val="superscript"/>
        </w:rPr>
        <w:t>2</w:t>
      </w:r>
      <w:r w:rsidRPr="001244B5">
        <w:t xml:space="preserve"> zbytkového pojiva, ČSN 73 6129</w:t>
      </w:r>
    </w:p>
    <w:p w14:paraId="22983F79" w14:textId="61D8ED25" w:rsidR="00D40562" w:rsidRPr="001244B5" w:rsidRDefault="00D40562" w:rsidP="0050710B">
      <w:pPr>
        <w:pStyle w:val="Seznam-odrky"/>
      </w:pPr>
      <w:r w:rsidRPr="001244B5">
        <w:t xml:space="preserve">Provedení vrstvy ACO 11 +, 50/70 </w:t>
      </w:r>
      <w:proofErr w:type="spellStart"/>
      <w:r w:rsidRPr="001244B5">
        <w:t>tl</w:t>
      </w:r>
      <w:proofErr w:type="spellEnd"/>
      <w:r w:rsidRPr="001244B5">
        <w:t>. 40 mm ČSN 73 6121</w:t>
      </w:r>
    </w:p>
    <w:p w14:paraId="3F363E4B" w14:textId="19837740" w:rsidR="00D40562" w:rsidRPr="00D40562" w:rsidRDefault="00D40562" w:rsidP="0050710B">
      <w:pPr>
        <w:spacing w:beforeLines="160" w:before="384" w:line="276" w:lineRule="auto"/>
        <w:ind w:firstLine="0"/>
        <w:contextualSpacing/>
        <w:rPr>
          <w:rFonts w:cs="Arial"/>
        </w:rPr>
      </w:pPr>
      <w:r w:rsidRPr="00D40562">
        <w:rPr>
          <w:rFonts w:cs="Arial"/>
          <w:b/>
        </w:rPr>
        <w:t>Lokální sanace</w:t>
      </w:r>
      <w:r w:rsidRPr="00D40562">
        <w:rPr>
          <w:rFonts w:cs="Arial"/>
        </w:rPr>
        <w:t xml:space="preserve"> (v místech porušení podkladní vrstvy, </w:t>
      </w:r>
      <w:r>
        <w:rPr>
          <w:rFonts w:cs="Arial"/>
        </w:rPr>
        <w:t xml:space="preserve">olamování krajů vozovky </w:t>
      </w:r>
      <w:proofErr w:type="spellStart"/>
      <w:r>
        <w:rPr>
          <w:rFonts w:cs="Arial"/>
        </w:rPr>
        <w:t>apod</w:t>
      </w:r>
      <w:proofErr w:type="spellEnd"/>
      <w:r>
        <w:rPr>
          <w:rFonts w:cs="Arial"/>
        </w:rPr>
        <w:t>),</w:t>
      </w:r>
      <w:r w:rsidRPr="00D40562">
        <w:rPr>
          <w:rFonts w:cs="Arial"/>
        </w:rPr>
        <w:t xml:space="preserve"> budou prováděny v obdélníkových plochách s rozměrem min. 1,0 x 3,0 m (š x d):</w:t>
      </w:r>
    </w:p>
    <w:p w14:paraId="335DB407" w14:textId="5A0E8D91" w:rsidR="00D40562" w:rsidRDefault="00D40562" w:rsidP="0050710B">
      <w:pPr>
        <w:pStyle w:val="Seznam-odrky"/>
      </w:pPr>
      <w:r w:rsidRPr="00D40562">
        <w:t xml:space="preserve">Odstranění konstrukčního souvrství v </w:t>
      </w:r>
      <w:proofErr w:type="spellStart"/>
      <w:r w:rsidRPr="00D40562">
        <w:t>tl</w:t>
      </w:r>
      <w:proofErr w:type="spellEnd"/>
      <w:r w:rsidRPr="00D40562">
        <w:t>. 550 mm (uvažováno od frézovaného povrchu)</w:t>
      </w:r>
    </w:p>
    <w:p w14:paraId="67DB26A6" w14:textId="66EE1319" w:rsidR="00D40562" w:rsidRPr="00D40562" w:rsidRDefault="00D40562" w:rsidP="0050710B">
      <w:pPr>
        <w:pStyle w:val="Seznam-odrky"/>
      </w:pPr>
      <w:r w:rsidRPr="00D40562">
        <w:t xml:space="preserve">Provedení sanace podloží dle ČSN 73 6133 v </w:t>
      </w:r>
      <w:proofErr w:type="spellStart"/>
      <w:r w:rsidRPr="00D40562">
        <w:t>tl</w:t>
      </w:r>
      <w:proofErr w:type="spellEnd"/>
      <w:r w:rsidRPr="00D40562">
        <w:t>. 300 mm, ŠD</w:t>
      </w:r>
      <w:r w:rsidR="0050710B" w:rsidRPr="0050710B">
        <w:rPr>
          <w:vertAlign w:val="subscript"/>
        </w:rPr>
        <w:t>B</w:t>
      </w:r>
      <w:r w:rsidRPr="00D40562">
        <w:t xml:space="preserve"> 0/63 nebo MZ (dle ČSN 73 6126-1), </w:t>
      </w:r>
      <w:r w:rsidR="0050710B" w:rsidRPr="0019315E">
        <w:t>E</w:t>
      </w:r>
      <w:r w:rsidR="0050710B" w:rsidRPr="0050710B">
        <w:rPr>
          <w:vertAlign w:val="subscript"/>
        </w:rPr>
        <w:t>def,2</w:t>
      </w:r>
      <w:r w:rsidR="0050710B" w:rsidRPr="0019315E">
        <w:t xml:space="preserve"> </w:t>
      </w:r>
      <w:r w:rsidRPr="00D40562">
        <w:t>min</w:t>
      </w:r>
      <w:r w:rsidR="00902962">
        <w:t>.</w:t>
      </w:r>
      <w:r w:rsidRPr="00D40562">
        <w:t xml:space="preserve"> = 45 </w:t>
      </w:r>
      <w:proofErr w:type="spellStart"/>
      <w:r w:rsidRPr="00D40562">
        <w:t>MPa</w:t>
      </w:r>
      <w:proofErr w:type="spellEnd"/>
    </w:p>
    <w:p w14:paraId="5D668AFD" w14:textId="123E1A7B" w:rsidR="00D40562" w:rsidRPr="00D40562" w:rsidRDefault="00D40562" w:rsidP="0050710B">
      <w:pPr>
        <w:pStyle w:val="Seznam-odrky"/>
      </w:pPr>
      <w:r w:rsidRPr="00D40562">
        <w:t>Provedení podkladní vrstvy ŠD</w:t>
      </w:r>
      <w:r w:rsidR="0050710B" w:rsidRPr="0050710B">
        <w:rPr>
          <w:vertAlign w:val="subscript"/>
        </w:rPr>
        <w:t>A</w:t>
      </w:r>
      <w:r w:rsidRPr="00D40562">
        <w:t xml:space="preserve"> 0/32 </w:t>
      </w:r>
      <w:proofErr w:type="spellStart"/>
      <w:r w:rsidRPr="00D40562">
        <w:t>tl</w:t>
      </w:r>
      <w:proofErr w:type="spellEnd"/>
      <w:r w:rsidRPr="00D40562">
        <w:t xml:space="preserve">. 200 mm, ČSN 73 6126-1, </w:t>
      </w:r>
      <w:r w:rsidR="0050710B" w:rsidRPr="0019315E">
        <w:t>E</w:t>
      </w:r>
      <w:r w:rsidR="0050710B" w:rsidRPr="0050710B">
        <w:rPr>
          <w:vertAlign w:val="subscript"/>
        </w:rPr>
        <w:t>def,2</w:t>
      </w:r>
      <w:r w:rsidR="0050710B" w:rsidRPr="0019315E">
        <w:t xml:space="preserve"> </w:t>
      </w:r>
      <w:r w:rsidRPr="00D40562">
        <w:t xml:space="preserve">min = 65 </w:t>
      </w:r>
      <w:proofErr w:type="spellStart"/>
      <w:r w:rsidRPr="00D40562">
        <w:t>MPa</w:t>
      </w:r>
      <w:proofErr w:type="spellEnd"/>
    </w:p>
    <w:p w14:paraId="440FAAC9" w14:textId="0145DC73" w:rsidR="003C46E0" w:rsidRDefault="00D40562" w:rsidP="0050710B">
      <w:pPr>
        <w:pStyle w:val="Seznam-odrky"/>
      </w:pPr>
      <w:r w:rsidRPr="00D40562">
        <w:t xml:space="preserve">Provedení vrstvy ACP 16 +, 50/70 </w:t>
      </w:r>
      <w:proofErr w:type="spellStart"/>
      <w:r w:rsidRPr="00D40562">
        <w:t>tl</w:t>
      </w:r>
      <w:proofErr w:type="spellEnd"/>
      <w:r w:rsidRPr="00D40562">
        <w:t>. 50 mm dle ČSN 73 6121</w:t>
      </w:r>
    </w:p>
    <w:p w14:paraId="409AC0D4" w14:textId="77777777" w:rsidR="0019315E" w:rsidRDefault="0019315E" w:rsidP="007F3B0F">
      <w:pPr>
        <w:spacing w:line="276" w:lineRule="auto"/>
        <w:ind w:firstLine="0"/>
        <w:contextualSpacing/>
        <w:rPr>
          <w:rFonts w:cs="Arial"/>
          <w:u w:val="single"/>
        </w:rPr>
      </w:pPr>
    </w:p>
    <w:p w14:paraId="4B306E85" w14:textId="75C4A7D3" w:rsidR="00D40562" w:rsidRDefault="0019315E" w:rsidP="0050710B">
      <w:pPr>
        <w:spacing w:before="160" w:after="80" w:line="276" w:lineRule="auto"/>
        <w:ind w:firstLine="0"/>
        <w:rPr>
          <w:rFonts w:cs="Arial"/>
          <w:u w:val="single"/>
        </w:rPr>
      </w:pPr>
      <w:r w:rsidRPr="001244B5">
        <w:rPr>
          <w:rFonts w:cs="Arial"/>
          <w:u w:val="single"/>
        </w:rPr>
        <w:t>Rekonstrukce komunikace</w:t>
      </w:r>
      <w:r>
        <w:rPr>
          <w:rFonts w:cs="Arial"/>
          <w:u w:val="single"/>
        </w:rPr>
        <w:t xml:space="preserve"> – Kompletní rekonstrukce vozovky</w:t>
      </w:r>
    </w:p>
    <w:p w14:paraId="68EF4470" w14:textId="241AE2C2" w:rsidR="00902962" w:rsidRPr="00902962" w:rsidRDefault="00902962" w:rsidP="00902962">
      <w:pPr>
        <w:spacing w:line="276" w:lineRule="auto"/>
        <w:ind w:firstLine="0"/>
        <w:rPr>
          <w:rFonts w:cs="Arial"/>
        </w:rPr>
      </w:pPr>
      <w:r w:rsidRPr="00902962">
        <w:rPr>
          <w:rFonts w:cs="Arial"/>
        </w:rPr>
        <w:t>(Modifikovaná skladba, TDZ V, životnost 25 let)</w:t>
      </w:r>
    </w:p>
    <w:p w14:paraId="06B7DA09" w14:textId="77777777" w:rsidR="00902962" w:rsidRPr="001244B5" w:rsidRDefault="00902962" w:rsidP="0050710B">
      <w:pPr>
        <w:spacing w:before="160" w:after="80" w:line="276" w:lineRule="auto"/>
        <w:ind w:firstLine="0"/>
        <w:rPr>
          <w:rFonts w:cs="Arial"/>
        </w:rPr>
      </w:pPr>
    </w:p>
    <w:p w14:paraId="226B46FA" w14:textId="405FFAE7" w:rsidR="0019315E" w:rsidRPr="0019315E" w:rsidRDefault="0019315E" w:rsidP="0050710B">
      <w:pPr>
        <w:tabs>
          <w:tab w:val="left" w:pos="1985"/>
        </w:tabs>
        <w:spacing w:line="276" w:lineRule="auto"/>
        <w:ind w:left="1985" w:hanging="1985"/>
        <w:contextualSpacing/>
        <w:rPr>
          <w:rFonts w:cs="Arial"/>
        </w:rPr>
      </w:pPr>
      <w:proofErr w:type="gramStart"/>
      <w:r w:rsidRPr="0019315E">
        <w:rPr>
          <w:rFonts w:cs="Arial"/>
          <w:b/>
        </w:rPr>
        <w:t>Z.Ú.</w:t>
      </w:r>
      <w:proofErr w:type="gramEnd"/>
      <w:r w:rsidRPr="0019315E">
        <w:rPr>
          <w:rFonts w:cs="Arial"/>
          <w:b/>
        </w:rPr>
        <w:t xml:space="preserve"> - km 0,039</w:t>
      </w:r>
      <w:r w:rsidR="0050710B">
        <w:rPr>
          <w:rFonts w:cs="Arial"/>
        </w:rPr>
        <w:tab/>
      </w:r>
      <w:r w:rsidRPr="0019315E">
        <w:rPr>
          <w:rFonts w:cs="Arial"/>
        </w:rPr>
        <w:t>(napojení na ul. Rybalkova, výrazná plošná deformace)</w:t>
      </w:r>
    </w:p>
    <w:p w14:paraId="088EA4E3" w14:textId="22229847" w:rsidR="0019315E" w:rsidRPr="0019315E" w:rsidRDefault="0019315E" w:rsidP="0050710B">
      <w:pPr>
        <w:tabs>
          <w:tab w:val="left" w:pos="1985"/>
        </w:tabs>
        <w:spacing w:line="276" w:lineRule="auto"/>
        <w:ind w:left="1985" w:hanging="1985"/>
        <w:contextualSpacing/>
        <w:rPr>
          <w:rFonts w:cs="Arial"/>
        </w:rPr>
      </w:pPr>
      <w:r w:rsidRPr="0019315E">
        <w:rPr>
          <w:rFonts w:cs="Arial"/>
          <w:b/>
        </w:rPr>
        <w:t>km 0,131 - 0,280</w:t>
      </w:r>
      <w:r w:rsidR="0050710B">
        <w:rPr>
          <w:rFonts w:cs="Arial"/>
          <w:b/>
        </w:rPr>
        <w:tab/>
      </w:r>
      <w:r w:rsidRPr="0019315E">
        <w:rPr>
          <w:rFonts w:cs="Arial"/>
        </w:rPr>
        <w:t>(vjezd do areálu DEK, napojení na ulici Průmyslová a dva přechody pro chodce)</w:t>
      </w:r>
    </w:p>
    <w:p w14:paraId="6358578D" w14:textId="2F4EDC48" w:rsidR="0019315E" w:rsidRDefault="0019315E" w:rsidP="0050710B">
      <w:pPr>
        <w:tabs>
          <w:tab w:val="left" w:pos="1985"/>
        </w:tabs>
        <w:spacing w:line="276" w:lineRule="auto"/>
        <w:ind w:left="1985" w:hanging="1985"/>
        <w:contextualSpacing/>
        <w:jc w:val="left"/>
        <w:rPr>
          <w:rFonts w:cs="Arial"/>
        </w:rPr>
      </w:pPr>
      <w:r w:rsidRPr="0019315E">
        <w:rPr>
          <w:rFonts w:cs="Arial"/>
          <w:b/>
        </w:rPr>
        <w:t xml:space="preserve">km 0,512 </w:t>
      </w:r>
      <w:r w:rsidR="0029777F">
        <w:rPr>
          <w:rFonts w:cs="Arial"/>
          <w:b/>
        </w:rPr>
        <w:t>– 606,04</w:t>
      </w:r>
      <w:r w:rsidR="0050710B">
        <w:rPr>
          <w:rFonts w:cs="Arial"/>
        </w:rPr>
        <w:tab/>
      </w:r>
      <w:r w:rsidRPr="0019315E">
        <w:rPr>
          <w:rFonts w:cs="Arial"/>
        </w:rPr>
        <w:t>(výrazné poruchy v krytových vrstvách vozovky v kombinaci s</w:t>
      </w:r>
      <w:r>
        <w:rPr>
          <w:rFonts w:cs="Arial"/>
        </w:rPr>
        <w:t> </w:t>
      </w:r>
      <w:r w:rsidRPr="0019315E">
        <w:rPr>
          <w:rFonts w:cs="Arial"/>
        </w:rPr>
        <w:t>nedostatečnou</w:t>
      </w:r>
      <w:r>
        <w:rPr>
          <w:rFonts w:cs="Arial"/>
        </w:rPr>
        <w:t xml:space="preserve"> ú</w:t>
      </w:r>
      <w:r w:rsidRPr="0019315E">
        <w:rPr>
          <w:rFonts w:cs="Arial"/>
        </w:rPr>
        <w:t>nosností, napojení na ul. Rakovnická)</w:t>
      </w:r>
    </w:p>
    <w:p w14:paraId="36C5892F" w14:textId="77777777" w:rsidR="00902962" w:rsidRPr="0019315E" w:rsidRDefault="00902962" w:rsidP="0050710B">
      <w:pPr>
        <w:tabs>
          <w:tab w:val="left" w:pos="1985"/>
        </w:tabs>
        <w:spacing w:line="276" w:lineRule="auto"/>
        <w:ind w:left="1985" w:hanging="1985"/>
        <w:contextualSpacing/>
        <w:jc w:val="left"/>
        <w:rPr>
          <w:rFonts w:cs="Arial"/>
        </w:rPr>
      </w:pPr>
    </w:p>
    <w:p w14:paraId="28AA3727" w14:textId="0BC74817" w:rsidR="0019315E" w:rsidRPr="0019315E" w:rsidRDefault="0019315E" w:rsidP="00902962">
      <w:pPr>
        <w:pStyle w:val="Seznam-odrky"/>
        <w:spacing w:before="160"/>
        <w:ind w:left="425" w:hanging="357"/>
        <w:contextualSpacing w:val="0"/>
      </w:pPr>
      <w:r w:rsidRPr="0019315E">
        <w:t xml:space="preserve">Odstranění konstrukčního souvrství v </w:t>
      </w:r>
      <w:proofErr w:type="spellStart"/>
      <w:r w:rsidRPr="0019315E">
        <w:t>tl</w:t>
      </w:r>
      <w:proofErr w:type="spellEnd"/>
      <w:r w:rsidRPr="0019315E">
        <w:t xml:space="preserve">. </w:t>
      </w:r>
      <w:proofErr w:type="spellStart"/>
      <w:proofErr w:type="gramStart"/>
      <w:r w:rsidRPr="0019315E">
        <w:t>max</w:t>
      </w:r>
      <w:proofErr w:type="spellEnd"/>
      <w:proofErr w:type="gramEnd"/>
      <w:r w:rsidRPr="0019315E">
        <w:t xml:space="preserve"> 400 mm (frézování, odkop), rozhodnutí o provedení</w:t>
      </w:r>
      <w:r w:rsidR="007F3B0F">
        <w:t xml:space="preserve"> </w:t>
      </w:r>
      <w:r w:rsidRPr="0019315E">
        <w:t>sanací podloží v místech se sníženou únosností, předpoklad 60% plochy kompletní rekonstrukce</w:t>
      </w:r>
    </w:p>
    <w:p w14:paraId="25128EBD" w14:textId="4429CFAC" w:rsidR="0019315E" w:rsidRPr="0019315E" w:rsidRDefault="0019315E" w:rsidP="00902962">
      <w:pPr>
        <w:pStyle w:val="Seznam-odrky"/>
        <w:ind w:left="425" w:hanging="357"/>
        <w:contextualSpacing w:val="0"/>
      </w:pPr>
      <w:r w:rsidRPr="0019315E">
        <w:t xml:space="preserve">Provedení sanace podloží v </w:t>
      </w:r>
      <w:proofErr w:type="spellStart"/>
      <w:r w:rsidRPr="0019315E">
        <w:t>tl</w:t>
      </w:r>
      <w:proofErr w:type="spellEnd"/>
      <w:r w:rsidRPr="0019315E">
        <w:t>. 300 mm dle ČSN 73 6133, ŠD</w:t>
      </w:r>
      <w:r w:rsidR="0050710B" w:rsidRPr="0050710B">
        <w:rPr>
          <w:vertAlign w:val="subscript"/>
        </w:rPr>
        <w:t>B</w:t>
      </w:r>
      <w:r w:rsidRPr="0019315E">
        <w:t xml:space="preserve"> 0/63 nebo MZ (dle ČSN 73 6126-1), srovnání a zhutnění zemní pláně ve zbytku rozsahu, E</w:t>
      </w:r>
      <w:r w:rsidRPr="0050710B">
        <w:rPr>
          <w:vertAlign w:val="subscript"/>
        </w:rPr>
        <w:t>def,2</w:t>
      </w:r>
      <w:r w:rsidRPr="0019315E">
        <w:t xml:space="preserve"> min</w:t>
      </w:r>
      <w:r w:rsidR="00902962">
        <w:t>.</w:t>
      </w:r>
      <w:r w:rsidRPr="0019315E">
        <w:t xml:space="preserve"> = 45 </w:t>
      </w:r>
      <w:proofErr w:type="spellStart"/>
      <w:r w:rsidRPr="0019315E">
        <w:t>MPa</w:t>
      </w:r>
      <w:proofErr w:type="spellEnd"/>
    </w:p>
    <w:p w14:paraId="53FAABA5" w14:textId="23BE1ED3" w:rsidR="0019315E" w:rsidRPr="0019315E" w:rsidRDefault="0019315E" w:rsidP="00902962">
      <w:pPr>
        <w:pStyle w:val="Seznam-odrky"/>
        <w:ind w:left="425" w:hanging="357"/>
        <w:contextualSpacing w:val="0"/>
      </w:pPr>
      <w:r w:rsidRPr="0019315E">
        <w:t>Provedení podkladní vrstvy ŠD</w:t>
      </w:r>
      <w:r w:rsidR="00826BF3" w:rsidRPr="00826BF3">
        <w:rPr>
          <w:vertAlign w:val="subscript"/>
        </w:rPr>
        <w:t>B</w:t>
      </w:r>
      <w:r w:rsidRPr="0019315E">
        <w:t xml:space="preserve"> 0/32 </w:t>
      </w:r>
      <w:proofErr w:type="spellStart"/>
      <w:r w:rsidRPr="0019315E">
        <w:t>tl</w:t>
      </w:r>
      <w:proofErr w:type="spellEnd"/>
      <w:r w:rsidRPr="0019315E">
        <w:t xml:space="preserve">. 250 mm, ČSN 73 6126-1, </w:t>
      </w:r>
      <w:r w:rsidR="0050710B" w:rsidRPr="0019315E">
        <w:t>E</w:t>
      </w:r>
      <w:r w:rsidR="0050710B" w:rsidRPr="0050710B">
        <w:rPr>
          <w:vertAlign w:val="subscript"/>
        </w:rPr>
        <w:t>def,2</w:t>
      </w:r>
      <w:r w:rsidR="0050710B" w:rsidRPr="0019315E">
        <w:t xml:space="preserve"> </w:t>
      </w:r>
      <w:r w:rsidRPr="0019315E">
        <w:t>min</w:t>
      </w:r>
      <w:r w:rsidR="00902962">
        <w:t>.</w:t>
      </w:r>
      <w:r w:rsidRPr="0019315E">
        <w:t xml:space="preserve"> = 70 </w:t>
      </w:r>
      <w:proofErr w:type="spellStart"/>
      <w:r w:rsidRPr="0019315E">
        <w:t>MPa</w:t>
      </w:r>
      <w:proofErr w:type="spellEnd"/>
    </w:p>
    <w:p w14:paraId="5297C19E" w14:textId="34D5B6BF" w:rsidR="0019315E" w:rsidRPr="0019315E" w:rsidRDefault="0019315E" w:rsidP="00902962">
      <w:pPr>
        <w:pStyle w:val="Seznam-odrky"/>
        <w:ind w:left="425" w:hanging="357"/>
        <w:contextualSpacing w:val="0"/>
      </w:pPr>
      <w:r w:rsidRPr="0019315E">
        <w:t xml:space="preserve">Provedení vrstvy ACP 16 +, 50/70 </w:t>
      </w:r>
      <w:proofErr w:type="spellStart"/>
      <w:r w:rsidRPr="0019315E">
        <w:t>tl</w:t>
      </w:r>
      <w:proofErr w:type="spellEnd"/>
      <w:r w:rsidRPr="0019315E">
        <w:t>. 50 mm dle ČSN 73 6121</w:t>
      </w:r>
    </w:p>
    <w:p w14:paraId="22EB9AB9" w14:textId="05D08CC7" w:rsidR="0019315E" w:rsidRPr="0019315E" w:rsidRDefault="0019315E" w:rsidP="00902962">
      <w:pPr>
        <w:pStyle w:val="Seznam-odrky"/>
        <w:ind w:left="425" w:hanging="357"/>
        <w:contextualSpacing w:val="0"/>
      </w:pPr>
      <w:r w:rsidRPr="0019315E">
        <w:t>Aplikace spojovacího postřiku C 60 B 4-5, 0,3 kg/m</w:t>
      </w:r>
      <w:r w:rsidRPr="0050710B">
        <w:rPr>
          <w:vertAlign w:val="superscript"/>
        </w:rPr>
        <w:t>2</w:t>
      </w:r>
      <w:r w:rsidRPr="0019315E">
        <w:t xml:space="preserve"> zbytkového pojiva, ČSN 73 6129</w:t>
      </w:r>
    </w:p>
    <w:p w14:paraId="439B7A42" w14:textId="2CB55FC9" w:rsidR="0019315E" w:rsidRPr="0019315E" w:rsidRDefault="0019315E" w:rsidP="00902962">
      <w:pPr>
        <w:pStyle w:val="Seznam-odrky"/>
        <w:ind w:left="425" w:hanging="357"/>
        <w:contextualSpacing w:val="0"/>
      </w:pPr>
      <w:r w:rsidRPr="0019315E">
        <w:lastRenderedPageBreak/>
        <w:t xml:space="preserve">Provedení vrstvy ACL 16 +, 50/70 </w:t>
      </w:r>
      <w:proofErr w:type="spellStart"/>
      <w:r w:rsidRPr="0019315E">
        <w:t>tl</w:t>
      </w:r>
      <w:proofErr w:type="spellEnd"/>
      <w:r w:rsidRPr="0019315E">
        <w:t>. 60 mm ČSN 73 6121</w:t>
      </w:r>
    </w:p>
    <w:p w14:paraId="3EAE01A8" w14:textId="452867AA" w:rsidR="0019315E" w:rsidRPr="0019315E" w:rsidRDefault="0019315E" w:rsidP="00902962">
      <w:pPr>
        <w:pStyle w:val="Seznam-odrky"/>
        <w:ind w:left="425" w:hanging="357"/>
        <w:contextualSpacing w:val="0"/>
      </w:pPr>
      <w:r w:rsidRPr="0019315E">
        <w:t>Aplikace spojovacího postřiku C 60 B 4-5, 0,3 kg/m</w:t>
      </w:r>
      <w:r w:rsidRPr="0050710B">
        <w:rPr>
          <w:vertAlign w:val="superscript"/>
        </w:rPr>
        <w:t>2</w:t>
      </w:r>
      <w:r w:rsidRPr="0019315E">
        <w:t xml:space="preserve"> zbytkového pojiva, ČSN 73 6129</w:t>
      </w:r>
    </w:p>
    <w:p w14:paraId="34824F0B" w14:textId="3A1DCB73" w:rsidR="0019315E" w:rsidRPr="0019315E" w:rsidRDefault="0019315E" w:rsidP="00902962">
      <w:pPr>
        <w:pStyle w:val="Seznam-odrky"/>
        <w:ind w:left="425" w:hanging="357"/>
        <w:contextualSpacing w:val="0"/>
      </w:pPr>
      <w:r w:rsidRPr="0019315E">
        <w:t xml:space="preserve">Provedení vrstvy ACO 11 +, 50/70 </w:t>
      </w:r>
      <w:proofErr w:type="spellStart"/>
      <w:r w:rsidRPr="0019315E">
        <w:t>tl</w:t>
      </w:r>
      <w:proofErr w:type="spellEnd"/>
      <w:r w:rsidRPr="0019315E">
        <w:t>. 40 mm ČSN 73 6121</w:t>
      </w:r>
    </w:p>
    <w:p w14:paraId="061F17A4" w14:textId="77777777" w:rsidR="0019315E" w:rsidRDefault="0019315E" w:rsidP="007F3B0F">
      <w:pPr>
        <w:pStyle w:val="TEXTodstavec"/>
        <w:spacing w:line="276" w:lineRule="auto"/>
      </w:pPr>
      <w:r w:rsidRPr="0019315E">
        <w:t>Pro homogenizaci tloušťky asfaltového krytu v celé délce úseku je navržena modifikovaná skladba s upravenou tloušťkou krytu.</w:t>
      </w:r>
    </w:p>
    <w:p w14:paraId="465AF22D" w14:textId="77777777" w:rsidR="00382B4F" w:rsidRDefault="00382B4F" w:rsidP="007F3B0F">
      <w:pPr>
        <w:spacing w:line="276" w:lineRule="auto"/>
        <w:ind w:firstLine="0"/>
        <w:contextualSpacing/>
        <w:rPr>
          <w:rFonts w:cs="Arial"/>
        </w:rPr>
      </w:pPr>
    </w:p>
    <w:p w14:paraId="4C01A579" w14:textId="4C69FD74" w:rsidR="002D0F9B" w:rsidRDefault="00382B4F" w:rsidP="0050710B">
      <w:pPr>
        <w:spacing w:before="80" w:after="80" w:line="276" w:lineRule="auto"/>
        <w:ind w:firstLine="0"/>
        <w:rPr>
          <w:rFonts w:cs="Arial"/>
        </w:rPr>
      </w:pPr>
      <w:r>
        <w:rPr>
          <w:rFonts w:cs="Arial"/>
        </w:rPr>
        <w:t>Nadvýšení nivelety bude provedeno o +4</w:t>
      </w:r>
      <w:r w:rsidR="00902962">
        <w:rPr>
          <w:rFonts w:cs="Arial"/>
        </w:rPr>
        <w:t xml:space="preserve"> </w:t>
      </w:r>
      <w:r>
        <w:rPr>
          <w:rFonts w:cs="Arial"/>
        </w:rPr>
        <w:t>cm nad niveletu stávající</w:t>
      </w:r>
      <w:r w:rsidR="00637E62">
        <w:rPr>
          <w:rFonts w:cs="Arial"/>
        </w:rPr>
        <w:t>,</w:t>
      </w:r>
      <w:r>
        <w:rPr>
          <w:rFonts w:cs="Arial"/>
        </w:rPr>
        <w:t xml:space="preserve"> a to v úsecích:</w:t>
      </w:r>
    </w:p>
    <w:p w14:paraId="1B9A1287" w14:textId="35C14B21" w:rsidR="00382B4F" w:rsidRPr="0019315E" w:rsidRDefault="00382B4F" w:rsidP="0050710B">
      <w:pPr>
        <w:spacing w:before="80" w:after="80" w:line="276" w:lineRule="auto"/>
        <w:ind w:firstLine="0"/>
        <w:rPr>
          <w:rFonts w:cs="Arial"/>
        </w:rPr>
      </w:pPr>
      <w:r w:rsidRPr="0019315E">
        <w:rPr>
          <w:rFonts w:cs="Arial"/>
          <w:b/>
        </w:rPr>
        <w:t>km 0,039</w:t>
      </w:r>
      <w:r>
        <w:rPr>
          <w:rFonts w:cs="Arial"/>
          <w:b/>
        </w:rPr>
        <w:t xml:space="preserve"> – 0,177</w:t>
      </w:r>
      <w:r>
        <w:rPr>
          <w:rFonts w:cs="Arial"/>
        </w:rPr>
        <w:t xml:space="preserve"> - celý úsek, kde je navržena pouze obnova krytu + část úseku s kompletní rekonstrukcí – sjezd do areálu DEK (vzhledem k nedostatečnému stávajícímu příčnému sklonu nadvýšení umožní zvýšení příčného sklonu do normových hodnot</w:t>
      </w:r>
      <w:r w:rsidRPr="0019315E">
        <w:rPr>
          <w:rFonts w:cs="Arial"/>
        </w:rPr>
        <w:t>)</w:t>
      </w:r>
      <w:r>
        <w:rPr>
          <w:rFonts w:cs="Arial"/>
        </w:rPr>
        <w:t>.</w:t>
      </w:r>
    </w:p>
    <w:p w14:paraId="00C57899" w14:textId="212F7C53" w:rsidR="00382B4F" w:rsidRDefault="00382B4F" w:rsidP="0050710B">
      <w:pPr>
        <w:spacing w:before="80" w:after="80" w:line="276" w:lineRule="auto"/>
        <w:ind w:firstLine="0"/>
        <w:rPr>
          <w:rFonts w:cs="Arial"/>
        </w:rPr>
      </w:pPr>
      <w:r w:rsidRPr="0019315E">
        <w:rPr>
          <w:rFonts w:cs="Arial"/>
          <w:b/>
        </w:rPr>
        <w:t>km 0,</w:t>
      </w:r>
      <w:r>
        <w:rPr>
          <w:rFonts w:cs="Arial"/>
          <w:b/>
        </w:rPr>
        <w:t>280</w:t>
      </w:r>
      <w:r w:rsidRPr="0019315E">
        <w:rPr>
          <w:rFonts w:cs="Arial"/>
          <w:b/>
        </w:rPr>
        <w:t xml:space="preserve"> - 0,</w:t>
      </w:r>
      <w:r>
        <w:rPr>
          <w:rFonts w:cs="Arial"/>
          <w:b/>
        </w:rPr>
        <w:t>512</w:t>
      </w:r>
      <w:r w:rsidRPr="0019315E">
        <w:rPr>
          <w:rFonts w:cs="Arial"/>
        </w:rPr>
        <w:t xml:space="preserve"> </w:t>
      </w:r>
      <w:r>
        <w:rPr>
          <w:rFonts w:cs="Arial"/>
        </w:rPr>
        <w:t>- celý úsek, kde je navržena pouze obnova krytu</w:t>
      </w:r>
    </w:p>
    <w:p w14:paraId="7F659576" w14:textId="77777777" w:rsidR="0029777F" w:rsidRDefault="0029777F" w:rsidP="0050710B">
      <w:pPr>
        <w:spacing w:before="80" w:after="80" w:line="276" w:lineRule="auto"/>
        <w:ind w:firstLine="0"/>
        <w:rPr>
          <w:rFonts w:cs="Arial"/>
        </w:rPr>
      </w:pPr>
    </w:p>
    <w:p w14:paraId="56157917" w14:textId="10D3429F" w:rsidR="00B215A3" w:rsidRDefault="00B215A3" w:rsidP="0050710B">
      <w:pPr>
        <w:spacing w:before="80" w:after="80" w:line="276" w:lineRule="auto"/>
        <w:ind w:firstLine="0"/>
        <w:rPr>
          <w:rFonts w:cs="Arial"/>
          <w:b/>
        </w:rPr>
      </w:pPr>
      <w:r>
        <w:rPr>
          <w:rFonts w:cs="Arial"/>
          <w:u w:val="single"/>
        </w:rPr>
        <w:t>V</w:t>
      </w:r>
      <w:r w:rsidRPr="0029777F">
        <w:rPr>
          <w:rFonts w:cs="Arial"/>
          <w:u w:val="single"/>
        </w:rPr>
        <w:t>ýměna obrusné vrstvy asfaltového krytu:</w:t>
      </w:r>
    </w:p>
    <w:p w14:paraId="472AE8E3" w14:textId="13AF8A62" w:rsidR="0029777F" w:rsidRPr="0029777F" w:rsidRDefault="0029777F" w:rsidP="0050710B">
      <w:pPr>
        <w:spacing w:before="80" w:after="80" w:line="276" w:lineRule="auto"/>
        <w:ind w:firstLine="0"/>
        <w:rPr>
          <w:rFonts w:cs="Arial"/>
          <w:u w:val="single"/>
        </w:rPr>
      </w:pPr>
      <w:r w:rsidRPr="0019315E">
        <w:rPr>
          <w:rFonts w:cs="Arial"/>
          <w:b/>
        </w:rPr>
        <w:t xml:space="preserve">km </w:t>
      </w:r>
      <w:r>
        <w:rPr>
          <w:rFonts w:cs="Arial"/>
          <w:b/>
        </w:rPr>
        <w:t>0,60604</w:t>
      </w:r>
      <w:r w:rsidRPr="0019315E">
        <w:rPr>
          <w:rFonts w:cs="Arial"/>
          <w:b/>
        </w:rPr>
        <w:t xml:space="preserve"> </w:t>
      </w:r>
      <w:r>
        <w:rPr>
          <w:rFonts w:cs="Arial"/>
          <w:b/>
        </w:rPr>
        <w:t>–</w:t>
      </w:r>
      <w:r w:rsidRPr="0019315E">
        <w:rPr>
          <w:rFonts w:cs="Arial"/>
          <w:b/>
        </w:rPr>
        <w:t xml:space="preserve"> </w:t>
      </w:r>
      <w:r>
        <w:rPr>
          <w:rFonts w:cs="Arial"/>
          <w:b/>
        </w:rPr>
        <w:t xml:space="preserve">KÚ </w:t>
      </w:r>
      <w:r>
        <w:rPr>
          <w:rFonts w:cs="Arial"/>
        </w:rPr>
        <w:t>– Dle požadavků KSÚS bude rekonstruovaný úsek dotažen až k příčné spáře stávající okružní křižovatky. V tomto úseku staničení je navržena pouze výměna obrusné vrstvy asfaltového krytu.</w:t>
      </w:r>
    </w:p>
    <w:p w14:paraId="78AF338B" w14:textId="0FAA455C" w:rsidR="0029777F" w:rsidRPr="00753A1A" w:rsidRDefault="0029777F" w:rsidP="0029777F">
      <w:pPr>
        <w:pStyle w:val="Seznam-odrky"/>
      </w:pPr>
      <w:r w:rsidRPr="00753A1A">
        <w:t>Odstranění kon</w:t>
      </w:r>
      <w:r>
        <w:t xml:space="preserve">strukčního souvrství </w:t>
      </w:r>
      <w:proofErr w:type="spellStart"/>
      <w:r>
        <w:t>prům</w:t>
      </w:r>
      <w:proofErr w:type="spellEnd"/>
      <w:r>
        <w:t xml:space="preserve">. </w:t>
      </w:r>
      <w:proofErr w:type="spellStart"/>
      <w:r>
        <w:t>tl</w:t>
      </w:r>
      <w:proofErr w:type="spellEnd"/>
      <w:r>
        <w:t>. 4</w:t>
      </w:r>
      <w:r w:rsidRPr="00753A1A">
        <w:t>0 mm (frézování)</w:t>
      </w:r>
    </w:p>
    <w:p w14:paraId="4B7C37E7" w14:textId="77777777" w:rsidR="0029777F" w:rsidRPr="001244B5" w:rsidRDefault="0029777F" w:rsidP="0029777F">
      <w:pPr>
        <w:pStyle w:val="Seznam-odrky"/>
      </w:pPr>
      <w:r w:rsidRPr="001244B5">
        <w:t>Provedení sanací, vyčištění povrchu</w:t>
      </w:r>
    </w:p>
    <w:p w14:paraId="4A475B71" w14:textId="77777777" w:rsidR="0029777F" w:rsidRPr="001244B5" w:rsidRDefault="0029777F" w:rsidP="0029777F">
      <w:pPr>
        <w:pStyle w:val="Seznam-odrky"/>
      </w:pPr>
      <w:r w:rsidRPr="001244B5">
        <w:t>Aplikace spojovacího postřiku C 60 B 4-5, 0,3 kg/m</w:t>
      </w:r>
      <w:r w:rsidRPr="0050710B">
        <w:rPr>
          <w:vertAlign w:val="superscript"/>
        </w:rPr>
        <w:t>2</w:t>
      </w:r>
      <w:r w:rsidRPr="001244B5">
        <w:t xml:space="preserve"> zbytkového pojiva, ČSN 73 6129</w:t>
      </w:r>
    </w:p>
    <w:p w14:paraId="62C34808" w14:textId="791FBFAB" w:rsidR="0029777F" w:rsidRDefault="0029777F" w:rsidP="0029777F">
      <w:pPr>
        <w:pStyle w:val="Seznam-odrky"/>
      </w:pPr>
      <w:r w:rsidRPr="001244B5">
        <w:t>Provedení vrstvy ACO 1</w:t>
      </w:r>
      <w:r>
        <w:t xml:space="preserve">1 +, 50/70 </w:t>
      </w:r>
      <w:proofErr w:type="spellStart"/>
      <w:r>
        <w:t>tl</w:t>
      </w:r>
      <w:proofErr w:type="spellEnd"/>
      <w:r>
        <w:t xml:space="preserve">. 40 mm ČSN 73 612 </w:t>
      </w:r>
    </w:p>
    <w:p w14:paraId="3EABFAA8" w14:textId="77777777" w:rsidR="0029777F" w:rsidRDefault="0029777F" w:rsidP="007F3B0F">
      <w:pPr>
        <w:pStyle w:val="TEXTodstavec"/>
        <w:spacing w:line="276" w:lineRule="auto"/>
      </w:pPr>
    </w:p>
    <w:p w14:paraId="6AAD4E96" w14:textId="77777777" w:rsidR="0019315E" w:rsidRPr="0019315E" w:rsidRDefault="0019315E" w:rsidP="007F3B0F">
      <w:pPr>
        <w:pStyle w:val="TEXTodstavec"/>
        <w:spacing w:line="276" w:lineRule="auto"/>
      </w:pPr>
      <w:r w:rsidRPr="0019315E">
        <w:t>Vrstvy AC krytu budou s ohledem na čl. 5.5 ČSN 73 6126-1 prováděny až po provedení podkladních vrstev kompletních rekonstrukcí vozovky tak, aby na úseku vzniklo nejnižší možné množství příčných pracovních spár.</w:t>
      </w:r>
    </w:p>
    <w:p w14:paraId="15ACB054" w14:textId="4044C410" w:rsidR="0019315E" w:rsidRPr="0019315E" w:rsidRDefault="00C263D0" w:rsidP="007F3B0F">
      <w:pPr>
        <w:pStyle w:val="TEXTodstavec"/>
        <w:spacing w:line="276" w:lineRule="auto"/>
      </w:pPr>
      <w:r>
        <w:t>J</w:t>
      </w:r>
      <w:r w:rsidR="00826BF3">
        <w:t>e navržena nutná úprava podélného profilu</w:t>
      </w:r>
      <w:r w:rsidR="0019315E" w:rsidRPr="0019315E">
        <w:t xml:space="preserve"> vozovky v místech napojení na výše uvedený způsob opravy tak, aby na vozovce v podélném směru nevznikly nežádoucí nerovnosti.</w:t>
      </w:r>
    </w:p>
    <w:p w14:paraId="4EE87ED0" w14:textId="29C43EF4" w:rsidR="00D54BF0" w:rsidRPr="0019315E" w:rsidRDefault="0019315E" w:rsidP="007F3B0F">
      <w:pPr>
        <w:pStyle w:val="TEXTodstavec"/>
        <w:spacing w:line="276" w:lineRule="auto"/>
      </w:pPr>
      <w:r w:rsidRPr="0019315E">
        <w:t xml:space="preserve">Předpokládá se, že stávající konstrukční vrstvy (ŠD) budou svojí kvalitou odpovídat požadavkům na MZ dle ČSN 73 6126-1, a bude je možno využít jako materiál pro sanaci podloží. </w:t>
      </w:r>
      <w:r w:rsidR="00826BF3">
        <w:t>Je tedy uvažováno</w:t>
      </w:r>
      <w:r w:rsidRPr="0019315E">
        <w:t xml:space="preserve"> s </w:t>
      </w:r>
      <w:proofErr w:type="spellStart"/>
      <w:r w:rsidRPr="0019315E">
        <w:t>mezideponií</w:t>
      </w:r>
      <w:proofErr w:type="spellEnd"/>
      <w:r w:rsidRPr="0019315E">
        <w:t xml:space="preserve"> a opětovným použitím tohoto materiálu</w:t>
      </w:r>
    </w:p>
    <w:p w14:paraId="4855DFEF" w14:textId="77777777" w:rsidR="00D54BF0" w:rsidRDefault="00D54BF0" w:rsidP="007F3B0F">
      <w:pPr>
        <w:pStyle w:val="TEXTodstavec"/>
        <w:spacing w:line="276" w:lineRule="auto"/>
      </w:pPr>
    </w:p>
    <w:p w14:paraId="300B860E" w14:textId="01B50C93" w:rsidR="00D70EAA" w:rsidRPr="00CC7297" w:rsidRDefault="00DE62ED" w:rsidP="00CC7297">
      <w:pPr>
        <w:pStyle w:val="TEXTodstavec"/>
        <w:spacing w:line="276" w:lineRule="auto"/>
      </w:pPr>
      <w:r w:rsidRPr="001244B5">
        <w:t xml:space="preserve">Vrstva asfaltového betonu bude pokládána </w:t>
      </w:r>
      <w:r w:rsidR="00637E62">
        <w:t>v souladu s</w:t>
      </w:r>
      <w:r w:rsidR="00C263D0">
        <w:t xml:space="preserve"> </w:t>
      </w:r>
      <w:r w:rsidR="00826BF3">
        <w:t>požadavky prováděcí normy ČSN 73 6121</w:t>
      </w:r>
      <w:r w:rsidRPr="001244B5">
        <w:t>.</w:t>
      </w:r>
      <w:r w:rsidR="00D70EAA">
        <w:t xml:space="preserve"> </w:t>
      </w:r>
      <w:r w:rsidRPr="001244B5">
        <w:t>V</w:t>
      </w:r>
      <w:r w:rsidR="00C263D0">
        <w:t xml:space="preserve"> </w:t>
      </w:r>
      <w:r w:rsidRPr="001244B5">
        <w:t xml:space="preserve">napojení krytové vrstvy na okolní komunikace, bude vzniklá spára ošetřena asfaltovou </w:t>
      </w:r>
      <w:r w:rsidR="00826BF3">
        <w:t>modifikovanou</w:t>
      </w:r>
      <w:r w:rsidR="00826BF3" w:rsidRPr="001244B5">
        <w:t xml:space="preserve"> </w:t>
      </w:r>
      <w:r w:rsidRPr="001244B5">
        <w:t>zálivkou</w:t>
      </w:r>
      <w:r w:rsidR="00826BF3">
        <w:t xml:space="preserve"> </w:t>
      </w:r>
      <w:r w:rsidR="00637E62">
        <w:t xml:space="preserve">za horka </w:t>
      </w:r>
      <w:r w:rsidR="00826BF3">
        <w:t>vč. komůrkového prořezu</w:t>
      </w:r>
      <w:r w:rsidRPr="001244B5">
        <w:t>.</w:t>
      </w:r>
      <w:r w:rsidR="00D70EAA">
        <w:t xml:space="preserve"> </w:t>
      </w:r>
      <w:r w:rsidRPr="001244B5">
        <w:t xml:space="preserve">Upravená zemní pláň bude zhutněna dle minimálního stanoveného modulu </w:t>
      </w:r>
      <w:proofErr w:type="spellStart"/>
      <w:r w:rsidRPr="001244B5">
        <w:t>přetvárnosti</w:t>
      </w:r>
      <w:proofErr w:type="spellEnd"/>
      <w:r w:rsidRPr="001244B5">
        <w:t xml:space="preserve"> E</w:t>
      </w:r>
      <w:r w:rsidRPr="00826BF3">
        <w:rPr>
          <w:vertAlign w:val="subscript"/>
        </w:rPr>
        <w:t>def</w:t>
      </w:r>
      <w:r w:rsidR="00637E62">
        <w:rPr>
          <w:vertAlign w:val="subscript"/>
        </w:rPr>
        <w:t>,</w:t>
      </w:r>
      <w:r w:rsidRPr="00826BF3">
        <w:rPr>
          <w:vertAlign w:val="subscript"/>
        </w:rPr>
        <w:t>2</w:t>
      </w:r>
      <w:r w:rsidRPr="001244B5">
        <w:t xml:space="preserve">= 45 </w:t>
      </w:r>
      <w:proofErr w:type="spellStart"/>
      <w:r w:rsidRPr="001244B5">
        <w:t>MPa</w:t>
      </w:r>
      <w:proofErr w:type="spellEnd"/>
      <w:r w:rsidRPr="001244B5">
        <w:t xml:space="preserve"> (pro jemnozrnné zeminy). Kontrola hutnění a únosnosti bude provedena dle ČSN 72 1006.</w:t>
      </w:r>
      <w:r w:rsidR="00E53646">
        <w:t xml:space="preserve"> </w:t>
      </w:r>
      <w:r w:rsidR="005D0374" w:rsidRPr="001244B5">
        <w:t xml:space="preserve">V případě vyhovujících </w:t>
      </w:r>
      <w:r w:rsidR="005D0374" w:rsidRPr="001244B5">
        <w:lastRenderedPageBreak/>
        <w:t xml:space="preserve">parametrů lze do konstrukce vozovky využít </w:t>
      </w:r>
      <w:r w:rsidR="00826BF3">
        <w:t>recyklované</w:t>
      </w:r>
      <w:r w:rsidR="00826BF3" w:rsidRPr="001244B5">
        <w:t xml:space="preserve"> </w:t>
      </w:r>
      <w:r w:rsidR="00826BF3">
        <w:t>materiály</w:t>
      </w:r>
      <w:r w:rsidR="005D0374" w:rsidRPr="001244B5">
        <w:t xml:space="preserve">. O vhodnosti </w:t>
      </w:r>
      <w:r w:rsidR="00826BF3">
        <w:t>využití</w:t>
      </w:r>
      <w:r w:rsidR="00826BF3" w:rsidRPr="001244B5">
        <w:t xml:space="preserve"> </w:t>
      </w:r>
      <w:r w:rsidR="005D0374" w:rsidRPr="001244B5">
        <w:t xml:space="preserve">recyklátu do konstrukce vozovky bude rozhodnuto za dozoru geotechnika a </w:t>
      </w:r>
      <w:r w:rsidR="00826BF3">
        <w:t>autorského dozoru</w:t>
      </w:r>
      <w:r w:rsidR="005D0374" w:rsidRPr="001244B5">
        <w:t>.</w:t>
      </w:r>
    </w:p>
    <w:p w14:paraId="5E27C474" w14:textId="1135994E" w:rsidR="003F336B" w:rsidRPr="007C28FE" w:rsidRDefault="003F336B" w:rsidP="007F3B0F">
      <w:pPr>
        <w:spacing w:line="276" w:lineRule="auto"/>
        <w:ind w:firstLine="0"/>
        <w:contextualSpacing/>
        <w:rPr>
          <w:rFonts w:cs="Arial"/>
          <w:b/>
        </w:rPr>
      </w:pPr>
      <w:r w:rsidRPr="007C28FE">
        <w:rPr>
          <w:rFonts w:cs="Arial"/>
          <w:b/>
        </w:rPr>
        <w:t xml:space="preserve">Před zahájením jakýchkoliv výkopových prací je </w:t>
      </w:r>
      <w:r w:rsidR="00274158" w:rsidRPr="007C28FE">
        <w:rPr>
          <w:rFonts w:cs="Arial"/>
          <w:b/>
        </w:rPr>
        <w:t>zhotovitel</w:t>
      </w:r>
      <w:r w:rsidRPr="007C28FE">
        <w:rPr>
          <w:rFonts w:cs="Arial"/>
          <w:b/>
        </w:rPr>
        <w:t xml:space="preserve"> povinen nechat vytyčit veškeré podzemní inženýrské sítě od příslušných správců sítí (jejich skutečný průběh nemusí přesně souhlasit se zákresem v situaci, případně nemusí být v situaci vůbec podchyceny). </w:t>
      </w:r>
    </w:p>
    <w:p w14:paraId="36A87AEC" w14:textId="77777777" w:rsidR="003F336B" w:rsidRPr="007C28FE" w:rsidRDefault="003F336B" w:rsidP="007F3B0F">
      <w:pPr>
        <w:spacing w:line="276" w:lineRule="auto"/>
        <w:ind w:firstLine="0"/>
        <w:contextualSpacing/>
        <w:rPr>
          <w:rFonts w:cs="Arial"/>
          <w:b/>
        </w:rPr>
      </w:pPr>
      <w:r w:rsidRPr="007C28FE">
        <w:rPr>
          <w:rFonts w:cs="Arial"/>
          <w:b/>
        </w:rPr>
        <w:t>Vytyčení bude řádně zaznamenáno ve stavebním deníku.</w:t>
      </w:r>
    </w:p>
    <w:p w14:paraId="78806EF9" w14:textId="77777777" w:rsidR="003F336B" w:rsidRPr="007C28FE" w:rsidRDefault="003F336B" w:rsidP="007F3B0F">
      <w:pPr>
        <w:spacing w:line="276" w:lineRule="auto"/>
        <w:ind w:firstLine="0"/>
        <w:contextualSpacing/>
        <w:rPr>
          <w:rFonts w:cs="Arial"/>
          <w:b/>
        </w:rPr>
      </w:pPr>
      <w:r w:rsidRPr="007C28FE">
        <w:rPr>
          <w:rFonts w:cs="Arial"/>
          <w:b/>
        </w:rPr>
        <w:t>Dodavatel nesmí zahájit výkopové práce před vytyčením a ověřením stavu podzemních zařízení zástupci správců. V místech křížení a souběhu je nutné dbát zvýšené opatrnosti.</w:t>
      </w:r>
    </w:p>
    <w:p w14:paraId="36F49CB0" w14:textId="4EDBE877" w:rsidR="00637E62" w:rsidRDefault="003F336B" w:rsidP="007013A1">
      <w:pPr>
        <w:spacing w:line="276" w:lineRule="auto"/>
        <w:ind w:firstLine="0"/>
        <w:contextualSpacing/>
        <w:rPr>
          <w:rFonts w:cs="Arial"/>
          <w:b/>
        </w:rPr>
      </w:pPr>
      <w:r w:rsidRPr="007C28FE">
        <w:rPr>
          <w:rFonts w:cs="Arial"/>
          <w:b/>
        </w:rPr>
        <w:t>Zemní práce (násypy, aktivní zóna, úpravy podloží pod násypy atd.) musí odpovídat ČSN 72 1006 Kontrola zhutnění zemin a sypanin, ČSN 73 6133 Návrh a provádění zemního tělesa PK a TKP kap. 4 zemní práce.</w:t>
      </w:r>
    </w:p>
    <w:p w14:paraId="65720D2C" w14:textId="77777777" w:rsidR="0029777F" w:rsidRPr="007013A1" w:rsidRDefault="0029777F" w:rsidP="007013A1">
      <w:pPr>
        <w:spacing w:line="276" w:lineRule="auto"/>
        <w:ind w:firstLine="0"/>
        <w:contextualSpacing/>
        <w:rPr>
          <w:rFonts w:cs="Arial"/>
          <w:b/>
        </w:rPr>
      </w:pPr>
    </w:p>
    <w:p w14:paraId="02C7FF8D" w14:textId="384129FD" w:rsidR="003F336B" w:rsidRPr="001244B5" w:rsidRDefault="003F336B" w:rsidP="0050710B">
      <w:pPr>
        <w:spacing w:beforeLines="160" w:before="384" w:line="276" w:lineRule="auto"/>
        <w:ind w:firstLine="0"/>
        <w:contextualSpacing/>
        <w:rPr>
          <w:rFonts w:cs="Arial"/>
          <w:b/>
          <w:u w:val="single"/>
        </w:rPr>
      </w:pPr>
      <w:r w:rsidRPr="001244B5">
        <w:rPr>
          <w:rFonts w:cs="Arial"/>
          <w:b/>
          <w:u w:val="single"/>
        </w:rPr>
        <w:t>Ostatní práce:</w:t>
      </w:r>
    </w:p>
    <w:p w14:paraId="0B8A5A2E" w14:textId="5F0EB7A2" w:rsidR="003F336B" w:rsidRPr="001244B5" w:rsidRDefault="003F336B" w:rsidP="007F3B0F">
      <w:pPr>
        <w:spacing w:line="276" w:lineRule="auto"/>
        <w:ind w:firstLine="0"/>
        <w:contextualSpacing/>
        <w:rPr>
          <w:rFonts w:cs="Arial"/>
        </w:rPr>
      </w:pPr>
      <w:r w:rsidRPr="001244B5">
        <w:rPr>
          <w:rFonts w:cs="Arial"/>
        </w:rPr>
        <w:t>V rámci doplňkových a ostatních prací bud</w:t>
      </w:r>
      <w:r w:rsidR="00536EF2">
        <w:rPr>
          <w:rFonts w:cs="Arial"/>
        </w:rPr>
        <w:t>e</w:t>
      </w:r>
      <w:r w:rsidRPr="001244B5">
        <w:rPr>
          <w:rFonts w:cs="Arial"/>
        </w:rPr>
        <w:t xml:space="preserve"> provedeno následující:</w:t>
      </w:r>
    </w:p>
    <w:p w14:paraId="641B6CD7" w14:textId="4ACB21E2" w:rsidR="00DC6E36" w:rsidRPr="001244B5" w:rsidRDefault="00D70EAA" w:rsidP="00826BF3">
      <w:pPr>
        <w:pStyle w:val="Seznam-odrky"/>
      </w:pPr>
      <w:r>
        <w:t>Stávající směrové sloupky podél komunikace</w:t>
      </w:r>
      <w:r w:rsidRPr="00D70EAA">
        <w:t xml:space="preserve"> </w:t>
      </w:r>
      <w:r>
        <w:t>budou odstraněny a nahrazeny novými. Osazení směrových sloupků bude dle TP 58 a v odstupech cca 50</w:t>
      </w:r>
      <w:r w:rsidR="00637E62">
        <w:t xml:space="preserve"> </w:t>
      </w:r>
      <w:r>
        <w:t>m od sebe. Stávající červené směrové sloupky sjezdu DEK</w:t>
      </w:r>
      <w:r w:rsidR="006F0BAA">
        <w:t xml:space="preserve"> musí být zachovány, či nově osazeny</w:t>
      </w:r>
      <w:r>
        <w:t>.</w:t>
      </w:r>
    </w:p>
    <w:p w14:paraId="51981D01" w14:textId="5ABCBAC2" w:rsidR="00DC6E36" w:rsidRDefault="00DC6E36" w:rsidP="00826BF3">
      <w:pPr>
        <w:pStyle w:val="Seznam-odrky"/>
      </w:pPr>
      <w:r w:rsidRPr="001244B5">
        <w:t>Dojde k rektifikaci/výškové úpravě stávajících poklopů revizních šachet a krycích hrnků šoupat a hydrantů</w:t>
      </w:r>
    </w:p>
    <w:p w14:paraId="23DE8F1E" w14:textId="260F376A" w:rsidR="006F0BAA" w:rsidRDefault="00536EF2" w:rsidP="00826BF3">
      <w:pPr>
        <w:pStyle w:val="Seznam-odrky"/>
      </w:pPr>
      <w:r>
        <w:t xml:space="preserve">Odstranění stávajících betonových obrubníků při levém i pravém nároží s ul. Rybalkova. Stávající obrubníky jsou nevyhovující a zničené. </w:t>
      </w:r>
      <w:r w:rsidR="00CC7297">
        <w:t>B</w:t>
      </w:r>
      <w:r>
        <w:t xml:space="preserve">udou nahrazeny za betonové silniční obrubníky 150/250/1000 umístěné do </w:t>
      </w:r>
      <w:r w:rsidR="00826BF3">
        <w:t xml:space="preserve">původní </w:t>
      </w:r>
      <w:r>
        <w:t>polohy.</w:t>
      </w:r>
    </w:p>
    <w:p w14:paraId="621D0211" w14:textId="5ED109DA" w:rsidR="007013A1" w:rsidRPr="001244B5" w:rsidRDefault="007013A1" w:rsidP="00826BF3">
      <w:pPr>
        <w:pStyle w:val="Seznam-odrky"/>
      </w:pPr>
      <w:r>
        <w:t>Koordinace s projektem veřejného osvětlení, osazení chráničky pro vedení VO v konstrukci komunikace.</w:t>
      </w:r>
    </w:p>
    <w:p w14:paraId="6B0D6AD8" w14:textId="77777777" w:rsidR="00284043" w:rsidRPr="001244B5" w:rsidRDefault="00284043" w:rsidP="007F3B0F">
      <w:pPr>
        <w:pStyle w:val="nadpis0"/>
        <w:spacing w:line="276" w:lineRule="auto"/>
        <w:ind w:left="567" w:hanging="567"/>
      </w:pPr>
      <w:bookmarkStart w:id="18" w:name="_Toc410197906"/>
      <w:bookmarkStart w:id="19" w:name="_Toc468791870"/>
      <w:bookmarkStart w:id="20" w:name="_Toc156166172"/>
      <w:bookmarkStart w:id="21" w:name="_Toc157457117"/>
      <w:r w:rsidRPr="001244B5">
        <w:t>REŽIM POVRCHOVÝCH A PODZEMNÍCH VOD, ZÁSADY ODVODNĚNÍ, OCHRANA P</w:t>
      </w:r>
      <w:bookmarkEnd w:id="18"/>
      <w:bookmarkEnd w:id="19"/>
      <w:r w:rsidR="00D6359D" w:rsidRPr="001244B5">
        <w:t>OZEMNÍ KOMUNIKACE</w:t>
      </w:r>
      <w:bookmarkEnd w:id="20"/>
      <w:bookmarkEnd w:id="21"/>
    </w:p>
    <w:p w14:paraId="512A916E" w14:textId="3AF4C11B" w:rsidR="009B6D82" w:rsidRPr="001244B5" w:rsidRDefault="00ED0F73" w:rsidP="007F3B0F">
      <w:pPr>
        <w:pStyle w:val="TEXTodstavec"/>
        <w:spacing w:line="276" w:lineRule="auto"/>
      </w:pPr>
      <w:bookmarkStart w:id="22" w:name="_Toc410197907"/>
      <w:bookmarkStart w:id="23" w:name="_Toc468791871"/>
      <w:r w:rsidRPr="001244B5">
        <w:t>Voda je z </w:t>
      </w:r>
      <w:r w:rsidRPr="00F41382">
        <w:t>povrchu</w:t>
      </w:r>
      <w:r w:rsidRPr="001244B5">
        <w:t xml:space="preserve"> komunikace svedena příčným a podélným sklonem vozovky do </w:t>
      </w:r>
      <w:r w:rsidR="009B6D82" w:rsidRPr="001244B5">
        <w:t xml:space="preserve">stávajících </w:t>
      </w:r>
      <w:r w:rsidR="00536EF2">
        <w:t>zelených ploch a silničního příkopu</w:t>
      </w:r>
      <w:r w:rsidR="009C07C9" w:rsidRPr="001244B5">
        <w:t xml:space="preserve">. </w:t>
      </w:r>
      <w:r w:rsidR="00DE62ED" w:rsidRPr="001244B5">
        <w:t xml:space="preserve">V rámci opravy </w:t>
      </w:r>
      <w:r w:rsidR="00536EF2">
        <w:t>bude upraven stávající silniční příkop</w:t>
      </w:r>
      <w:r w:rsidR="00DE62ED" w:rsidRPr="001244B5">
        <w:t>.</w:t>
      </w:r>
      <w:r w:rsidR="00536EF2">
        <w:t xml:space="preserve"> Bude pročištěn a prohlouben dle příčných řezů a situace.</w:t>
      </w:r>
    </w:p>
    <w:p w14:paraId="77DDC756" w14:textId="6C32C86D" w:rsidR="009B6D82" w:rsidRPr="001244B5" w:rsidRDefault="009B6D82" w:rsidP="007F3B0F">
      <w:pPr>
        <w:pStyle w:val="TEXTodstavec"/>
        <w:spacing w:line="276" w:lineRule="auto"/>
      </w:pPr>
      <w:r w:rsidRPr="001244B5">
        <w:t>Zemní pláň je odvodněna příčným sklonem odpovídajícímu klopení povrchu vozovky – min. příčný sklon pláně 3%.</w:t>
      </w:r>
    </w:p>
    <w:p w14:paraId="501C3871" w14:textId="77777777" w:rsidR="00284043" w:rsidRPr="001244B5" w:rsidRDefault="00284043" w:rsidP="007F3B0F">
      <w:pPr>
        <w:pStyle w:val="nadpis0"/>
        <w:spacing w:line="276" w:lineRule="auto"/>
        <w:ind w:left="567" w:hanging="567"/>
      </w:pPr>
      <w:bookmarkStart w:id="24" w:name="_Toc156166173"/>
      <w:bookmarkStart w:id="25" w:name="_Toc157457118"/>
      <w:r w:rsidRPr="001244B5">
        <w:lastRenderedPageBreak/>
        <w:t>NÁVRH DOPRAVNÍCH ZNAČEK, DOPRAVNÍCH ZAŘÍZENÍ, SVĚTELNÝCH SIGNÁLŮ</w:t>
      </w:r>
      <w:bookmarkEnd w:id="22"/>
      <w:bookmarkEnd w:id="23"/>
      <w:r w:rsidR="00D6359D" w:rsidRPr="001244B5">
        <w:t>, ZAŘÍZENÍ PRO PROVOZNÍ INFORMACE A DOPRAVNÍ TELEMATIKU</w:t>
      </w:r>
      <w:bookmarkEnd w:id="24"/>
      <w:bookmarkEnd w:id="25"/>
    </w:p>
    <w:p w14:paraId="41A5051A" w14:textId="73B1101B" w:rsidR="004D73EE" w:rsidRPr="001244B5" w:rsidRDefault="004D73EE" w:rsidP="007F3B0F">
      <w:pPr>
        <w:pStyle w:val="TEXTodstavec"/>
        <w:spacing w:line="276" w:lineRule="auto"/>
      </w:pPr>
      <w:bookmarkStart w:id="26" w:name="_Toc410197908"/>
      <w:bookmarkStart w:id="27" w:name="_Toc468791872"/>
      <w:r w:rsidRPr="001244B5">
        <w:t xml:space="preserve">Svislé </w:t>
      </w:r>
      <w:r w:rsidR="00403E13">
        <w:t xml:space="preserve">dopravní </w:t>
      </w:r>
      <w:r w:rsidRPr="001244B5">
        <w:t xml:space="preserve">značení </w:t>
      </w:r>
      <w:r w:rsidR="009216C4">
        <w:t>zůstane</w:t>
      </w:r>
      <w:r w:rsidRPr="001244B5">
        <w:t xml:space="preserve"> stávající. Vodorovné </w:t>
      </w:r>
      <w:r w:rsidR="00403E13">
        <w:t xml:space="preserve">dopravní </w:t>
      </w:r>
      <w:r w:rsidRPr="001244B5">
        <w:t>značení bude obnoveno v celé délce řešeného úseku.</w:t>
      </w:r>
      <w:r w:rsidR="009B6D82" w:rsidRPr="001244B5">
        <w:t xml:space="preserve"> </w:t>
      </w:r>
      <w:r w:rsidR="009216C4">
        <w:t xml:space="preserve">Budou obnoveny čáry V4, V2b a oba přechody pro chodce – V7a. Součástí oprav budou i směrové sloupky bílé – Z11a, Z11b, které budou osazeny podél komunikace po cca </w:t>
      </w:r>
      <w:proofErr w:type="gramStart"/>
      <w:r w:rsidR="009216C4">
        <w:t>50ti</w:t>
      </w:r>
      <w:proofErr w:type="gramEnd"/>
      <w:r w:rsidR="009216C4">
        <w:t xml:space="preserve"> metrech. Dále i směrové sloupky červené u sjezdu DEK – Z11c, Z11d, ty budou zachovány nebo znovu osazeny do stejné pozice.</w:t>
      </w:r>
    </w:p>
    <w:p w14:paraId="5E69A97B" w14:textId="77777777" w:rsidR="00767DA6" w:rsidRPr="00403E13" w:rsidRDefault="009B6D82" w:rsidP="00403E13">
      <w:pPr>
        <w:pStyle w:val="TEXTodstavec"/>
        <w:spacing w:line="276" w:lineRule="auto"/>
        <w:ind w:firstLine="0"/>
        <w:rPr>
          <w:u w:val="single"/>
        </w:rPr>
      </w:pPr>
      <w:r w:rsidRPr="00403E13">
        <w:rPr>
          <w:u w:val="single"/>
        </w:rPr>
        <w:t>Značení je navrženo v souladu s</w:t>
      </w:r>
      <w:r w:rsidR="00767DA6" w:rsidRPr="00403E13">
        <w:rPr>
          <w:u w:val="single"/>
        </w:rPr>
        <w:t>:</w:t>
      </w:r>
      <w:r w:rsidRPr="00403E13">
        <w:rPr>
          <w:u w:val="single"/>
        </w:rPr>
        <w:t xml:space="preserve"> </w:t>
      </w:r>
    </w:p>
    <w:p w14:paraId="67E86348" w14:textId="7B104689" w:rsidR="009B6D82" w:rsidRPr="001244B5" w:rsidRDefault="00403E13" w:rsidP="00403E13">
      <w:pPr>
        <w:pStyle w:val="Seznam-odrky"/>
      </w:pPr>
      <w:r>
        <w:t>Zákonem</w:t>
      </w:r>
      <w:r w:rsidR="009B6D82" w:rsidRPr="001244B5">
        <w:t xml:space="preserve"> č. 361/2000 Sb.</w:t>
      </w:r>
      <w:r>
        <w:t xml:space="preserve"> </w:t>
      </w:r>
      <w:r w:rsidR="009B6D82" w:rsidRPr="001244B5">
        <w:t>o provozu na pozemních komunikacích, ve znění pozdějších předpisů a s platnou vyhláškou MDS č. 294/2015 Sb., kterou se provádějí pravidla provozu na pozemních komunikacích, ve znění pozdějších předpisů.</w:t>
      </w:r>
    </w:p>
    <w:p w14:paraId="085E5803" w14:textId="3C8E8A68" w:rsidR="00767DA6" w:rsidRPr="001244B5" w:rsidRDefault="00767DA6" w:rsidP="00403E13">
      <w:pPr>
        <w:pStyle w:val="Seznam-odrky"/>
        <w:rPr>
          <w:rFonts w:cs="Arial"/>
        </w:rPr>
      </w:pPr>
      <w:r w:rsidRPr="001244B5">
        <w:rPr>
          <w:rFonts w:cs="Arial"/>
        </w:rPr>
        <w:t>TP</w:t>
      </w:r>
      <w:r w:rsidR="00403E13">
        <w:rPr>
          <w:rFonts w:cs="Arial"/>
        </w:rPr>
        <w:t xml:space="preserve"> </w:t>
      </w:r>
      <w:r w:rsidRPr="001244B5">
        <w:rPr>
          <w:rFonts w:cs="Arial"/>
        </w:rPr>
        <w:t>65</w:t>
      </w:r>
      <w:r w:rsidR="00403E13">
        <w:rPr>
          <w:rFonts w:cs="Arial"/>
        </w:rPr>
        <w:tab/>
      </w:r>
      <w:r w:rsidRPr="001244B5">
        <w:rPr>
          <w:rFonts w:cs="Arial"/>
        </w:rPr>
        <w:t>Zásady pro dopravní značení na pozemních komunikacích (druhé vydání)</w:t>
      </w:r>
    </w:p>
    <w:p w14:paraId="2663119B" w14:textId="48F4F7C5" w:rsidR="00767DA6" w:rsidRPr="001244B5" w:rsidRDefault="00767DA6" w:rsidP="00403E13">
      <w:pPr>
        <w:pStyle w:val="Seznam-odrky"/>
        <w:rPr>
          <w:rFonts w:cs="Arial"/>
        </w:rPr>
      </w:pPr>
      <w:r w:rsidRPr="001244B5">
        <w:rPr>
          <w:rFonts w:cs="Arial"/>
        </w:rPr>
        <w:t>TP 100</w:t>
      </w:r>
      <w:r w:rsidR="00403E13">
        <w:rPr>
          <w:rFonts w:cs="Arial"/>
        </w:rPr>
        <w:tab/>
      </w:r>
      <w:r w:rsidRPr="001244B5">
        <w:rPr>
          <w:rFonts w:cs="Arial"/>
        </w:rPr>
        <w:t>Zásady pro orientační dopravní značení na pozemních komunikacích</w:t>
      </w:r>
    </w:p>
    <w:p w14:paraId="425998A2" w14:textId="29BC601A" w:rsidR="00767DA6" w:rsidRPr="001244B5" w:rsidRDefault="00767DA6" w:rsidP="00403E13">
      <w:pPr>
        <w:pStyle w:val="Seznam-odrky"/>
        <w:rPr>
          <w:rFonts w:cs="Arial"/>
        </w:rPr>
      </w:pPr>
      <w:r w:rsidRPr="001244B5">
        <w:rPr>
          <w:rFonts w:cs="Arial"/>
        </w:rPr>
        <w:t>TP 133</w:t>
      </w:r>
      <w:r w:rsidR="00403E13">
        <w:rPr>
          <w:rFonts w:cs="Arial"/>
        </w:rPr>
        <w:tab/>
      </w:r>
      <w:r w:rsidRPr="001244B5">
        <w:rPr>
          <w:rFonts w:cs="Arial"/>
        </w:rPr>
        <w:t>Zásady pro vodorovné dopravní značení na pozemních komunikacích</w:t>
      </w:r>
    </w:p>
    <w:p w14:paraId="65FB2C49" w14:textId="77777777" w:rsidR="00767DA6" w:rsidRPr="001244B5" w:rsidRDefault="00767DA6" w:rsidP="007F3B0F">
      <w:pPr>
        <w:spacing w:after="60" w:line="276" w:lineRule="auto"/>
        <w:ind w:firstLine="0"/>
        <w:rPr>
          <w:rFonts w:cs="Arial"/>
        </w:rPr>
      </w:pPr>
    </w:p>
    <w:p w14:paraId="609824DE" w14:textId="77777777" w:rsidR="009B6D82" w:rsidRPr="001244B5" w:rsidRDefault="009B6D82" w:rsidP="007F3B0F">
      <w:pPr>
        <w:pStyle w:val="TEXTodstavec"/>
        <w:spacing w:line="276" w:lineRule="auto"/>
      </w:pPr>
      <w:r w:rsidRPr="001244B5">
        <w:t xml:space="preserve">Veškeré vodorovné dopravní značení bude provedeno z dlouho životných materiálů (např. z dvou nebo vícesložkových plastických hmot nanášených za studena, termoplastických hmot, předem připravených materiálů). Pro zajištění odtoku vody a noční viditelnosti za vlhka a za deště musí být toto značení profilované anebo strukturální (tj. typ II dle TP 70). Vodorovné dopravní značení bude v </w:t>
      </w:r>
      <w:proofErr w:type="spellStart"/>
      <w:r w:rsidRPr="001244B5">
        <w:t>retroreflexní</w:t>
      </w:r>
      <w:proofErr w:type="spellEnd"/>
      <w:r w:rsidRPr="001244B5">
        <w:t xml:space="preserve"> úpravě, tzn. s použitím balotiny nebo směsí balotiny a zdrsňujících přísad. </w:t>
      </w:r>
    </w:p>
    <w:p w14:paraId="255DFFFB" w14:textId="6E391D82" w:rsidR="009B6D82" w:rsidRPr="001244B5" w:rsidRDefault="009B6D82" w:rsidP="007F3B0F">
      <w:pPr>
        <w:pStyle w:val="TEXTodstavec"/>
        <w:spacing w:line="276" w:lineRule="auto"/>
        <w:rPr>
          <w:b/>
          <w:i/>
        </w:rPr>
      </w:pPr>
      <w:r w:rsidRPr="001244B5">
        <w:t>Značení na asfaltové vozovce se provede ve dvou fázích. V první fázi se na nový povrch nanese vodorovné značení jednosložkovou barvou. Po stabilizování vlastností povrchu vozovky (odstranění posypu pro počáteční zdrsnění, vyprchání těkavých látek z asfaltu nebo po uplynutí zimního období) se provede druhá fáze z dlouho životných materiálů.</w:t>
      </w:r>
    </w:p>
    <w:p w14:paraId="3BF3D8AB" w14:textId="77777777" w:rsidR="00284043" w:rsidRPr="001244B5" w:rsidRDefault="00D6359D" w:rsidP="007F3B0F">
      <w:pPr>
        <w:pStyle w:val="nadpis0"/>
        <w:spacing w:line="276" w:lineRule="auto"/>
        <w:ind w:left="567" w:hanging="567"/>
      </w:pPr>
      <w:bookmarkStart w:id="28" w:name="_Toc156166174"/>
      <w:bookmarkStart w:id="29" w:name="_Toc157457119"/>
      <w:r w:rsidRPr="001244B5">
        <w:t xml:space="preserve">ZVLÁŠTNÍ PODMÍNKY A </w:t>
      </w:r>
      <w:r w:rsidR="00284043" w:rsidRPr="001244B5">
        <w:t xml:space="preserve">POŽADAVKY NA </w:t>
      </w:r>
      <w:r w:rsidRPr="001244B5">
        <w:t xml:space="preserve">POSTUP </w:t>
      </w:r>
      <w:r w:rsidR="00284043" w:rsidRPr="001244B5">
        <w:t>VÝSTAVB</w:t>
      </w:r>
      <w:bookmarkStart w:id="30" w:name="_Toc410197909"/>
      <w:bookmarkEnd w:id="26"/>
      <w:bookmarkEnd w:id="27"/>
      <w:r w:rsidRPr="001244B5">
        <w:t>Y, PŘÍPADNĚ ÚDRŽBU</w:t>
      </w:r>
      <w:bookmarkEnd w:id="28"/>
      <w:bookmarkEnd w:id="29"/>
    </w:p>
    <w:p w14:paraId="35110B96" w14:textId="536BF5B2" w:rsidR="00021D2A" w:rsidRDefault="004D73EE" w:rsidP="007F3B0F">
      <w:pPr>
        <w:spacing w:line="276" w:lineRule="auto"/>
        <w:ind w:firstLine="0"/>
        <w:rPr>
          <w:rFonts w:cs="Arial"/>
        </w:rPr>
      </w:pPr>
      <w:bookmarkStart w:id="31" w:name="_Toc468791873"/>
      <w:r w:rsidRPr="001244B5">
        <w:rPr>
          <w:rFonts w:cs="Arial"/>
        </w:rPr>
        <w:t>- Před zahájením zemních prací požádá zhotovitel o vytyčení podzemních inženýrských sítí jejich správce.</w:t>
      </w:r>
    </w:p>
    <w:p w14:paraId="541CDEDB" w14:textId="678D410B" w:rsidR="00021D2A" w:rsidRDefault="00021D2A" w:rsidP="007F3B0F">
      <w:pPr>
        <w:spacing w:line="276" w:lineRule="auto"/>
        <w:ind w:firstLine="0"/>
      </w:pPr>
      <w:r w:rsidRPr="00021D2A">
        <w:t>V dotčeném území se nachází tyto sítě</w:t>
      </w:r>
      <w:r>
        <w:t>:</w:t>
      </w:r>
    </w:p>
    <w:tbl>
      <w:tblPr>
        <w:tblStyle w:val="Mkatabulky"/>
        <w:tblW w:w="0" w:type="auto"/>
        <w:jc w:val="center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4A0" w:firstRow="1" w:lastRow="0" w:firstColumn="1" w:lastColumn="0" w:noHBand="0" w:noVBand="1"/>
      </w:tblPr>
      <w:tblGrid>
        <w:gridCol w:w="3999"/>
        <w:gridCol w:w="669"/>
        <w:gridCol w:w="4007"/>
        <w:gridCol w:w="669"/>
      </w:tblGrid>
      <w:tr w:rsidR="00021D2A" w:rsidRPr="00403E13" w14:paraId="080993A5" w14:textId="77777777" w:rsidTr="00021D2A">
        <w:trPr>
          <w:jc w:val="center"/>
        </w:trPr>
        <w:tc>
          <w:tcPr>
            <w:tcW w:w="3999" w:type="dxa"/>
            <w:vAlign w:val="center"/>
          </w:tcPr>
          <w:p w14:paraId="23DDD65A" w14:textId="5F24142D" w:rsidR="00021D2A" w:rsidRPr="00403E13" w:rsidRDefault="00021D2A" w:rsidP="007F3B0F">
            <w:pPr>
              <w:pStyle w:val="Bezpedsazen"/>
              <w:rPr>
                <w:rFonts w:ascii="Arial" w:hAnsi="Arial" w:cs="Arial"/>
                <w:szCs w:val="28"/>
              </w:rPr>
            </w:pPr>
            <w:r w:rsidRPr="00403E13">
              <w:rPr>
                <w:rFonts w:ascii="Arial" w:hAnsi="Arial" w:cs="Arial"/>
                <w:szCs w:val="28"/>
              </w:rPr>
              <w:t xml:space="preserve">Plynovod - </w:t>
            </w:r>
            <w:proofErr w:type="spellStart"/>
            <w:r w:rsidRPr="00403E13">
              <w:rPr>
                <w:rFonts w:ascii="Arial" w:hAnsi="Arial" w:cs="Arial"/>
                <w:szCs w:val="28"/>
              </w:rPr>
              <w:t>GasNet</w:t>
            </w:r>
            <w:proofErr w:type="spellEnd"/>
          </w:p>
        </w:tc>
        <w:sdt>
          <w:sdtPr>
            <w:rPr>
              <w:rFonts w:ascii="Arial" w:hAnsi="Arial" w:cs="Arial"/>
              <w:szCs w:val="28"/>
            </w:rPr>
            <w:id w:val="-17293714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0750C25" w14:textId="77777777" w:rsidR="00021D2A" w:rsidRPr="00403E13" w:rsidRDefault="00021D2A" w:rsidP="007F3B0F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403E13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  <w:tc>
          <w:tcPr>
            <w:tcW w:w="4007" w:type="dxa"/>
            <w:vAlign w:val="center"/>
          </w:tcPr>
          <w:p w14:paraId="755FABEC" w14:textId="76D678E6" w:rsidR="00021D2A" w:rsidRPr="00403E13" w:rsidRDefault="00021D2A" w:rsidP="007F3B0F">
            <w:pPr>
              <w:pStyle w:val="Bezpedsazen"/>
              <w:rPr>
                <w:rFonts w:ascii="Arial" w:hAnsi="Arial" w:cs="Arial"/>
                <w:szCs w:val="28"/>
              </w:rPr>
            </w:pPr>
            <w:r w:rsidRPr="00403E13">
              <w:rPr>
                <w:rFonts w:ascii="Arial" w:hAnsi="Arial" w:cs="Arial"/>
                <w:szCs w:val="28"/>
              </w:rPr>
              <w:t>Sdělovací sítě optické - CETIN</w:t>
            </w:r>
          </w:p>
        </w:tc>
        <w:sdt>
          <w:sdtPr>
            <w:rPr>
              <w:rFonts w:ascii="Arial" w:hAnsi="Arial" w:cs="Arial"/>
              <w:szCs w:val="28"/>
            </w:rPr>
            <w:id w:val="356239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2537DAF" w14:textId="77777777" w:rsidR="00021D2A" w:rsidRPr="00403E13" w:rsidRDefault="00021D2A" w:rsidP="007F3B0F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403E13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</w:tr>
      <w:tr w:rsidR="00021D2A" w:rsidRPr="00403E13" w14:paraId="7203D780" w14:textId="77777777" w:rsidTr="00021D2A">
        <w:trPr>
          <w:jc w:val="center"/>
        </w:trPr>
        <w:tc>
          <w:tcPr>
            <w:tcW w:w="3999" w:type="dxa"/>
            <w:vAlign w:val="center"/>
          </w:tcPr>
          <w:p w14:paraId="7271D829" w14:textId="3617BF56" w:rsidR="00021D2A" w:rsidRPr="00403E13" w:rsidRDefault="00021D2A" w:rsidP="007F3B0F">
            <w:pPr>
              <w:pStyle w:val="Bezpedsazen"/>
              <w:rPr>
                <w:rFonts w:ascii="Arial" w:hAnsi="Arial" w:cs="Arial"/>
                <w:szCs w:val="28"/>
              </w:rPr>
            </w:pPr>
            <w:r w:rsidRPr="00403E13">
              <w:rPr>
                <w:rFonts w:ascii="Arial" w:hAnsi="Arial" w:cs="Arial"/>
                <w:szCs w:val="28"/>
              </w:rPr>
              <w:t>Vodovod - SČVK</w:t>
            </w:r>
          </w:p>
        </w:tc>
        <w:sdt>
          <w:sdtPr>
            <w:rPr>
              <w:rFonts w:ascii="Arial" w:hAnsi="Arial" w:cs="Arial"/>
              <w:szCs w:val="28"/>
            </w:rPr>
            <w:id w:val="6575715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47E9814" w14:textId="1CF941E3" w:rsidR="00021D2A" w:rsidRPr="00403E13" w:rsidRDefault="00021D2A" w:rsidP="007F3B0F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403E13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  <w:tc>
          <w:tcPr>
            <w:tcW w:w="4007" w:type="dxa"/>
            <w:vAlign w:val="center"/>
          </w:tcPr>
          <w:p w14:paraId="579D026B" w14:textId="4E24B523" w:rsidR="00021D2A" w:rsidRPr="00403E13" w:rsidRDefault="00021D2A" w:rsidP="007F3B0F">
            <w:pPr>
              <w:pStyle w:val="Bezpedsazen"/>
              <w:rPr>
                <w:rFonts w:ascii="Arial" w:hAnsi="Arial" w:cs="Arial"/>
                <w:szCs w:val="28"/>
              </w:rPr>
            </w:pPr>
            <w:r w:rsidRPr="00403E13">
              <w:rPr>
                <w:rFonts w:ascii="Arial" w:hAnsi="Arial" w:cs="Arial"/>
                <w:szCs w:val="28"/>
              </w:rPr>
              <w:t>Sdělovací sítě jiné - CETIN</w:t>
            </w:r>
          </w:p>
        </w:tc>
        <w:sdt>
          <w:sdtPr>
            <w:rPr>
              <w:rFonts w:ascii="Arial" w:hAnsi="Arial" w:cs="Arial"/>
              <w:szCs w:val="28"/>
            </w:rPr>
            <w:id w:val="2706054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3D72A3D4" w14:textId="77777777" w:rsidR="00021D2A" w:rsidRPr="00403E13" w:rsidRDefault="00021D2A" w:rsidP="007F3B0F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403E13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</w:tr>
      <w:tr w:rsidR="00021D2A" w:rsidRPr="00403E13" w14:paraId="6A9F446E" w14:textId="77777777" w:rsidTr="00021D2A">
        <w:trPr>
          <w:jc w:val="center"/>
        </w:trPr>
        <w:tc>
          <w:tcPr>
            <w:tcW w:w="3999" w:type="dxa"/>
            <w:vAlign w:val="center"/>
          </w:tcPr>
          <w:p w14:paraId="186F4163" w14:textId="1C1C179A" w:rsidR="00021D2A" w:rsidRPr="00403E13" w:rsidRDefault="00021D2A" w:rsidP="007F3B0F">
            <w:pPr>
              <w:pStyle w:val="Bezpedsazen"/>
              <w:rPr>
                <w:rFonts w:ascii="Arial" w:hAnsi="Arial" w:cs="Arial"/>
                <w:szCs w:val="28"/>
              </w:rPr>
            </w:pPr>
            <w:r w:rsidRPr="00403E13">
              <w:rPr>
                <w:rFonts w:ascii="Arial" w:hAnsi="Arial" w:cs="Arial"/>
                <w:szCs w:val="28"/>
              </w:rPr>
              <w:lastRenderedPageBreak/>
              <w:t>Trasa NN - ČEZ</w:t>
            </w:r>
          </w:p>
        </w:tc>
        <w:sdt>
          <w:sdtPr>
            <w:rPr>
              <w:rFonts w:ascii="Arial" w:hAnsi="Arial" w:cs="Arial"/>
              <w:szCs w:val="28"/>
            </w:rPr>
            <w:id w:val="1401614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F2C3E6A" w14:textId="71983AF2" w:rsidR="00021D2A" w:rsidRPr="00403E13" w:rsidRDefault="00021D2A" w:rsidP="007F3B0F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403E13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  <w:tc>
          <w:tcPr>
            <w:tcW w:w="4007" w:type="dxa"/>
            <w:vAlign w:val="center"/>
          </w:tcPr>
          <w:p w14:paraId="5F636556" w14:textId="77777777" w:rsidR="00021D2A" w:rsidRPr="00403E13" w:rsidRDefault="00021D2A" w:rsidP="007F3B0F">
            <w:pPr>
              <w:pStyle w:val="Bezpedsazen"/>
              <w:rPr>
                <w:rFonts w:ascii="Arial" w:hAnsi="Arial" w:cs="Arial"/>
                <w:szCs w:val="28"/>
              </w:rPr>
            </w:pPr>
            <w:r w:rsidRPr="00403E13">
              <w:rPr>
                <w:rFonts w:ascii="Arial" w:hAnsi="Arial" w:cs="Arial"/>
                <w:szCs w:val="28"/>
              </w:rPr>
              <w:t>Horkovod</w:t>
            </w:r>
          </w:p>
        </w:tc>
        <w:sdt>
          <w:sdtPr>
            <w:rPr>
              <w:rFonts w:ascii="Arial" w:hAnsi="Arial" w:cs="Arial"/>
              <w:szCs w:val="28"/>
            </w:rPr>
            <w:id w:val="-2113120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033385C3" w14:textId="77777777" w:rsidR="00021D2A" w:rsidRPr="00403E13" w:rsidRDefault="00021D2A" w:rsidP="007F3B0F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403E13">
                  <w:rPr>
                    <w:rFonts w:ascii="Segoe UI Symbol" w:eastAsia="MS Gothic" w:hAnsi="Segoe UI Symbol" w:cs="Segoe UI Symbol"/>
                    <w:szCs w:val="28"/>
                  </w:rPr>
                  <w:t>☐</w:t>
                </w:r>
              </w:p>
            </w:tc>
          </w:sdtContent>
        </w:sdt>
      </w:tr>
      <w:tr w:rsidR="00021D2A" w:rsidRPr="00403E13" w14:paraId="029AA140" w14:textId="77777777" w:rsidTr="00021D2A">
        <w:trPr>
          <w:jc w:val="center"/>
        </w:trPr>
        <w:tc>
          <w:tcPr>
            <w:tcW w:w="3999" w:type="dxa"/>
            <w:vAlign w:val="center"/>
          </w:tcPr>
          <w:p w14:paraId="7B1131D0" w14:textId="5EED0EA1" w:rsidR="00021D2A" w:rsidRPr="00403E13" w:rsidRDefault="00021D2A" w:rsidP="007F3B0F">
            <w:pPr>
              <w:pStyle w:val="Bezpedsazen"/>
              <w:rPr>
                <w:rFonts w:ascii="Arial" w:hAnsi="Arial" w:cs="Arial"/>
                <w:szCs w:val="28"/>
              </w:rPr>
            </w:pPr>
            <w:r w:rsidRPr="00403E13">
              <w:rPr>
                <w:rFonts w:ascii="Arial" w:hAnsi="Arial" w:cs="Arial"/>
                <w:szCs w:val="28"/>
              </w:rPr>
              <w:t>Trasa VN</w:t>
            </w:r>
            <w:r w:rsidR="003878DE" w:rsidRPr="00403E13">
              <w:rPr>
                <w:rFonts w:ascii="Arial" w:hAnsi="Arial" w:cs="Arial"/>
                <w:szCs w:val="28"/>
              </w:rPr>
              <w:t xml:space="preserve"> - ČEZ</w:t>
            </w:r>
          </w:p>
        </w:tc>
        <w:sdt>
          <w:sdtPr>
            <w:rPr>
              <w:rFonts w:ascii="Arial" w:hAnsi="Arial" w:cs="Arial"/>
              <w:szCs w:val="28"/>
            </w:rPr>
            <w:id w:val="-18429171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5DB0E116" w14:textId="289304FC" w:rsidR="00021D2A" w:rsidRPr="00403E13" w:rsidRDefault="003878DE" w:rsidP="007F3B0F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403E13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  <w:tc>
          <w:tcPr>
            <w:tcW w:w="4007" w:type="dxa"/>
            <w:vAlign w:val="center"/>
          </w:tcPr>
          <w:p w14:paraId="65B7F1D1" w14:textId="0BD72C92" w:rsidR="00021D2A" w:rsidRPr="00403E13" w:rsidRDefault="00021D2A" w:rsidP="007F3B0F">
            <w:pPr>
              <w:pStyle w:val="Bezpedsazen"/>
              <w:rPr>
                <w:rFonts w:ascii="Arial" w:hAnsi="Arial" w:cs="Arial"/>
                <w:szCs w:val="28"/>
              </w:rPr>
            </w:pPr>
            <w:r w:rsidRPr="00403E13">
              <w:rPr>
                <w:rFonts w:ascii="Arial" w:hAnsi="Arial" w:cs="Arial"/>
                <w:szCs w:val="28"/>
              </w:rPr>
              <w:t>Kanalizace jednotná - SČVK</w:t>
            </w:r>
          </w:p>
        </w:tc>
        <w:sdt>
          <w:sdtPr>
            <w:rPr>
              <w:rFonts w:ascii="Arial" w:hAnsi="Arial" w:cs="Arial"/>
              <w:szCs w:val="28"/>
            </w:rPr>
            <w:id w:val="5288420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5CC4BD2F" w14:textId="6E3AC7C0" w:rsidR="00021D2A" w:rsidRPr="00403E13" w:rsidRDefault="00021D2A" w:rsidP="007F3B0F">
                <w:pPr>
                  <w:pStyle w:val="Bezpedsazen"/>
                  <w:rPr>
                    <w:rFonts w:ascii="Arial" w:hAnsi="Arial" w:cs="Arial"/>
                    <w:szCs w:val="28"/>
                  </w:rPr>
                </w:pPr>
                <w:r w:rsidRPr="00403E13">
                  <w:rPr>
                    <w:rFonts w:ascii="Segoe UI Symbol" w:eastAsia="MS Gothic" w:hAnsi="Segoe UI Symbol" w:cs="Segoe UI Symbol"/>
                    <w:szCs w:val="28"/>
                  </w:rPr>
                  <w:t>☒</w:t>
                </w:r>
              </w:p>
            </w:tc>
          </w:sdtContent>
        </w:sdt>
      </w:tr>
    </w:tbl>
    <w:p w14:paraId="31052DB2" w14:textId="77777777" w:rsidR="00021D2A" w:rsidRDefault="00021D2A" w:rsidP="007F3B0F">
      <w:pPr>
        <w:spacing w:line="276" w:lineRule="auto"/>
        <w:ind w:firstLine="0"/>
      </w:pPr>
    </w:p>
    <w:p w14:paraId="2F679CCA" w14:textId="6C56F180" w:rsidR="00253CBA" w:rsidRDefault="00021D2A" w:rsidP="00403E13">
      <w:pPr>
        <w:pStyle w:val="Seznam-odrky"/>
      </w:pPr>
      <w:r>
        <w:t xml:space="preserve">Veškeré sítě, kterých se stavba dotýká, budou dostatečně ochráněny. </w:t>
      </w:r>
      <w:r w:rsidR="00253CBA" w:rsidRPr="00253CBA">
        <w:t>Podrobné detaily týkající se samotného ochránění jsou součástí stanovisek.</w:t>
      </w:r>
      <w:r w:rsidR="003878DE">
        <w:t xml:space="preserve"> </w:t>
      </w:r>
    </w:p>
    <w:p w14:paraId="1E2167AA" w14:textId="30CD9688" w:rsidR="003878DE" w:rsidRDefault="003878DE" w:rsidP="00403E13">
      <w:pPr>
        <w:pStyle w:val="Seznam-odrky"/>
      </w:pPr>
      <w:r>
        <w:t>Dle elektronických podkladů je v trase komunikace plánována stavba STL plynovodu. Z</w:t>
      </w:r>
      <w:r w:rsidR="00921696">
        <w:t xml:space="preserve">de bude </w:t>
      </w:r>
      <w:r w:rsidR="00403E13">
        <w:t xml:space="preserve">vhodná </w:t>
      </w:r>
      <w:r w:rsidR="00921696">
        <w:t xml:space="preserve">také </w:t>
      </w:r>
      <w:r>
        <w:t>koordinace s </w:t>
      </w:r>
      <w:proofErr w:type="spellStart"/>
      <w:r>
        <w:t>GasNet</w:t>
      </w:r>
      <w:proofErr w:type="spellEnd"/>
      <w:r>
        <w:t xml:space="preserve"> s.r.o.. </w:t>
      </w:r>
    </w:p>
    <w:p w14:paraId="373B567E" w14:textId="52091793" w:rsidR="004D73EE" w:rsidRPr="001244B5" w:rsidRDefault="00403E13" w:rsidP="00403E13">
      <w:pPr>
        <w:pStyle w:val="Seznam-odrky"/>
        <w:rPr>
          <w:rFonts w:cs="Arial"/>
        </w:rPr>
      </w:pPr>
      <w:r>
        <w:rPr>
          <w:rFonts w:cs="Arial"/>
        </w:rPr>
        <w:t>P</w:t>
      </w:r>
      <w:r w:rsidR="004D73EE" w:rsidRPr="001244B5">
        <w:rPr>
          <w:rFonts w:cs="Arial"/>
        </w:rPr>
        <w:t>ředpokladem pro zahájení stavebních prací jsou dobré klimatické podmínky odpovídají</w:t>
      </w:r>
      <w:r w:rsidR="007B6B8D">
        <w:rPr>
          <w:rFonts w:cs="Arial"/>
        </w:rPr>
        <w:t>cí</w:t>
      </w:r>
      <w:r w:rsidR="004D73EE" w:rsidRPr="001244B5">
        <w:rPr>
          <w:rFonts w:cs="Arial"/>
        </w:rPr>
        <w:t xml:space="preserve"> TP a TKP</w:t>
      </w:r>
    </w:p>
    <w:p w14:paraId="0633B015" w14:textId="347255BC" w:rsidR="004D73EE" w:rsidRPr="001244B5" w:rsidRDefault="004D73EE" w:rsidP="00403E13">
      <w:pPr>
        <w:pStyle w:val="Seznam-odrky"/>
        <w:rPr>
          <w:rFonts w:cs="Arial"/>
        </w:rPr>
      </w:pPr>
      <w:r w:rsidRPr="001244B5">
        <w:rPr>
          <w:rFonts w:cs="Arial"/>
        </w:rPr>
        <w:t xml:space="preserve">S odpady ze stavby a provozu bude nakládáno ze zákona </w:t>
      </w:r>
      <w:r w:rsidR="007B6B8D">
        <w:rPr>
          <w:rFonts w:cs="Arial"/>
        </w:rPr>
        <w:t>541/2020</w:t>
      </w:r>
      <w:r w:rsidRPr="001244B5">
        <w:rPr>
          <w:rFonts w:cs="Arial"/>
        </w:rPr>
        <w:t xml:space="preserve"> Sb. o odpadech v platném znění.</w:t>
      </w:r>
    </w:p>
    <w:p w14:paraId="07F6C48A" w14:textId="51684CC0" w:rsidR="004D73EE" w:rsidRPr="001244B5" w:rsidRDefault="004D73EE" w:rsidP="00403E13">
      <w:pPr>
        <w:pStyle w:val="Seznam-odrky"/>
        <w:rPr>
          <w:rFonts w:cs="Arial"/>
        </w:rPr>
      </w:pPr>
      <w:r w:rsidRPr="001244B5">
        <w:rPr>
          <w:rFonts w:cs="Arial"/>
        </w:rPr>
        <w:t>Při provádění stavby budou dodrženy příslušné zákony a vyhlášky BOZP v pozdějším zněním.</w:t>
      </w:r>
    </w:p>
    <w:p w14:paraId="20DE8A5F" w14:textId="10D7B545" w:rsidR="004D73EE" w:rsidRPr="001244B5" w:rsidRDefault="00274158" w:rsidP="00403E13">
      <w:pPr>
        <w:pStyle w:val="Seznam-odrky"/>
        <w:rPr>
          <w:rFonts w:cs="Arial"/>
        </w:rPr>
      </w:pPr>
      <w:r w:rsidRPr="001244B5">
        <w:rPr>
          <w:rFonts w:cs="Arial"/>
        </w:rPr>
        <w:t>Realizační firma</w:t>
      </w:r>
      <w:r w:rsidR="00403E13">
        <w:rPr>
          <w:rFonts w:cs="Arial"/>
        </w:rPr>
        <w:t xml:space="preserve"> </w:t>
      </w:r>
      <w:r w:rsidR="0094344D" w:rsidRPr="001244B5">
        <w:rPr>
          <w:rFonts w:cs="Arial"/>
        </w:rPr>
        <w:t>(zhotovitel)</w:t>
      </w:r>
      <w:r w:rsidRPr="001244B5">
        <w:rPr>
          <w:rFonts w:cs="Arial"/>
        </w:rPr>
        <w:t xml:space="preserve"> zajistí</w:t>
      </w:r>
      <w:r w:rsidR="004D73EE" w:rsidRPr="001244B5">
        <w:rPr>
          <w:rFonts w:cs="Arial"/>
        </w:rPr>
        <w:t xml:space="preserve"> přechodnou úpravu dopravního značení – DIO potřebné k zajištění ochrany a plynulosti dopravy pří výstavbě s příslušnými orgány (PČR KŘP DI)</w:t>
      </w:r>
      <w:r w:rsidR="00403E13">
        <w:rPr>
          <w:rFonts w:cs="Arial"/>
        </w:rPr>
        <w:t xml:space="preserve"> a povolení zvláštního užívání komunikace.</w:t>
      </w:r>
    </w:p>
    <w:p w14:paraId="2429F2A3" w14:textId="63A40AA4" w:rsidR="007B6B8D" w:rsidRDefault="004D73EE" w:rsidP="00403E13">
      <w:pPr>
        <w:pStyle w:val="Seznam-odrky"/>
        <w:rPr>
          <w:rFonts w:cs="Arial"/>
        </w:rPr>
      </w:pPr>
      <w:r w:rsidRPr="001244B5">
        <w:rPr>
          <w:rFonts w:cs="Arial"/>
        </w:rPr>
        <w:t xml:space="preserve">V průběhu výstavby komunikací </w:t>
      </w:r>
      <w:r w:rsidR="00403E13">
        <w:rPr>
          <w:rFonts w:cs="Arial"/>
        </w:rPr>
        <w:t>musí být</w:t>
      </w:r>
      <w:r w:rsidR="00403E13" w:rsidRPr="001244B5">
        <w:rPr>
          <w:rFonts w:cs="Arial"/>
        </w:rPr>
        <w:t xml:space="preserve"> </w:t>
      </w:r>
      <w:r w:rsidRPr="001244B5">
        <w:rPr>
          <w:rFonts w:cs="Arial"/>
        </w:rPr>
        <w:t xml:space="preserve">umožněn </w:t>
      </w:r>
      <w:r w:rsidR="00403E13">
        <w:rPr>
          <w:rFonts w:cs="Arial"/>
        </w:rPr>
        <w:t>průjezd</w:t>
      </w:r>
      <w:r w:rsidR="00403E13" w:rsidRPr="001244B5">
        <w:rPr>
          <w:rFonts w:cs="Arial"/>
        </w:rPr>
        <w:t xml:space="preserve"> </w:t>
      </w:r>
      <w:r w:rsidRPr="001244B5">
        <w:rPr>
          <w:rFonts w:cs="Arial"/>
        </w:rPr>
        <w:t>vozidel složek IZS.</w:t>
      </w:r>
      <w:r w:rsidR="007B6B8D">
        <w:rPr>
          <w:rFonts w:cs="Arial"/>
        </w:rPr>
        <w:t xml:space="preserve"> </w:t>
      </w:r>
    </w:p>
    <w:p w14:paraId="52681FD4" w14:textId="1254A4BA" w:rsidR="004D73EE" w:rsidRPr="001244B5" w:rsidRDefault="004D73EE" w:rsidP="00403E13">
      <w:pPr>
        <w:pStyle w:val="Seznam-odrky"/>
        <w:rPr>
          <w:rFonts w:cs="Arial"/>
        </w:rPr>
      </w:pPr>
      <w:r w:rsidRPr="001244B5">
        <w:rPr>
          <w:rFonts w:cs="Arial"/>
        </w:rPr>
        <w:t>V průběhu výstavby bude umožněn přístup majitelům okolních nemovitostí k jejich nemovitostem.</w:t>
      </w:r>
    </w:p>
    <w:p w14:paraId="1B934706" w14:textId="0820DFD3" w:rsidR="00767DA6" w:rsidRDefault="00767DA6" w:rsidP="00403E13">
      <w:pPr>
        <w:pStyle w:val="Seznam-odrky"/>
        <w:rPr>
          <w:rFonts w:cs="Arial"/>
        </w:rPr>
      </w:pPr>
      <w:r w:rsidRPr="001244B5">
        <w:rPr>
          <w:rFonts w:cs="Arial"/>
        </w:rPr>
        <w:t>Všechny stavební práce, výrobky a z</w:t>
      </w:r>
      <w:r w:rsidR="00CC7297">
        <w:rPr>
          <w:rFonts w:cs="Arial"/>
        </w:rPr>
        <w:t>ařízení, používané při realizaci,</w:t>
      </w:r>
      <w:r w:rsidRPr="001244B5">
        <w:rPr>
          <w:rFonts w:cs="Arial"/>
        </w:rPr>
        <w:t xml:space="preserve"> musí splňovat technické požadavky jakosti výrobků v souladu s ČSN, TP, TKP.</w:t>
      </w:r>
    </w:p>
    <w:p w14:paraId="6E038C6C" w14:textId="77777777" w:rsidR="007013A1" w:rsidRPr="007013A1" w:rsidRDefault="007013A1" w:rsidP="007013A1">
      <w:pPr>
        <w:pStyle w:val="Seznam-odrky"/>
        <w:rPr>
          <w:rFonts w:cs="Arial"/>
        </w:rPr>
      </w:pPr>
      <w:r w:rsidRPr="007013A1">
        <w:rPr>
          <w:rFonts w:cs="Arial"/>
        </w:rPr>
        <w:t xml:space="preserve">Rekonstrukce vozovky bude koordinována s projektem nového VO na stávajících přechodech. Jedná se o PD „Ul. Na Horizontu a ul. </w:t>
      </w:r>
      <w:proofErr w:type="gramStart"/>
      <w:r w:rsidRPr="007013A1">
        <w:rPr>
          <w:rFonts w:cs="Arial"/>
        </w:rPr>
        <w:t>Průmyslová, V.O.</w:t>
      </w:r>
      <w:proofErr w:type="gramEnd"/>
      <w:r w:rsidRPr="007013A1">
        <w:rPr>
          <w:rFonts w:cs="Arial"/>
        </w:rPr>
        <w:t xml:space="preserve"> DSP a RDS, nasvícení 5ks přechodů pro chodce“ od IMARI spol. s r.o. Herdovská 935, 198 00 Praha z listopadu 2023.</w:t>
      </w:r>
    </w:p>
    <w:p w14:paraId="18C34312" w14:textId="77777777" w:rsidR="00284043" w:rsidRPr="001244B5" w:rsidRDefault="00284043" w:rsidP="007F3B0F">
      <w:pPr>
        <w:pStyle w:val="nadpis0"/>
        <w:spacing w:line="276" w:lineRule="auto"/>
        <w:ind w:left="567" w:hanging="567"/>
      </w:pPr>
      <w:bookmarkStart w:id="32" w:name="_Toc156166175"/>
      <w:bookmarkStart w:id="33" w:name="_Toc157457120"/>
      <w:r w:rsidRPr="001244B5">
        <w:t>VAZBA NA PŘÍPADNÉ TECHNOLOGICKÉ VYBAVENÍ</w:t>
      </w:r>
      <w:bookmarkEnd w:id="30"/>
      <w:bookmarkEnd w:id="31"/>
      <w:bookmarkEnd w:id="32"/>
      <w:bookmarkEnd w:id="33"/>
    </w:p>
    <w:p w14:paraId="15F0D3F2" w14:textId="77777777" w:rsidR="00284043" w:rsidRPr="001244B5" w:rsidRDefault="00284043" w:rsidP="007F3B0F">
      <w:pPr>
        <w:spacing w:line="276" w:lineRule="auto"/>
        <w:ind w:firstLine="0"/>
        <w:rPr>
          <w:rFonts w:cs="Arial"/>
        </w:rPr>
      </w:pPr>
      <w:r w:rsidRPr="001244B5">
        <w:rPr>
          <w:rFonts w:cs="Arial"/>
        </w:rPr>
        <w:t>Nejsou navržena technologická zařízení.</w:t>
      </w:r>
    </w:p>
    <w:p w14:paraId="52FFAC8D" w14:textId="77777777" w:rsidR="00284043" w:rsidRPr="001244B5" w:rsidRDefault="00284043" w:rsidP="007F3B0F">
      <w:pPr>
        <w:pStyle w:val="nadpis0"/>
        <w:spacing w:line="276" w:lineRule="auto"/>
        <w:ind w:left="567" w:hanging="567"/>
      </w:pPr>
      <w:bookmarkStart w:id="34" w:name="_Toc410197910"/>
      <w:bookmarkStart w:id="35" w:name="_Toc468791874"/>
      <w:bookmarkStart w:id="36" w:name="_Toc156166176"/>
      <w:bookmarkStart w:id="37" w:name="_Toc157457121"/>
      <w:r w:rsidRPr="001244B5">
        <w:t>PŘEHLED VÝPOČTŮ A POSOUZENÍ</w:t>
      </w:r>
      <w:bookmarkEnd w:id="34"/>
      <w:bookmarkEnd w:id="35"/>
      <w:bookmarkEnd w:id="36"/>
      <w:bookmarkEnd w:id="37"/>
    </w:p>
    <w:p w14:paraId="358B7B8F" w14:textId="77777777" w:rsidR="00284043" w:rsidRPr="001244B5" w:rsidRDefault="00284043" w:rsidP="007F3B0F">
      <w:pPr>
        <w:spacing w:line="276" w:lineRule="auto"/>
        <w:ind w:firstLine="0"/>
        <w:rPr>
          <w:rFonts w:cs="Arial"/>
        </w:rPr>
      </w:pPr>
      <w:r w:rsidRPr="001244B5">
        <w:rPr>
          <w:rFonts w:cs="Arial"/>
        </w:rPr>
        <w:t>Výpočty a posouzení nejsou součástí tohoto SO.</w:t>
      </w:r>
    </w:p>
    <w:p w14:paraId="430FEABA" w14:textId="77777777" w:rsidR="00284043" w:rsidRPr="001244B5" w:rsidRDefault="00284043" w:rsidP="007F3B0F">
      <w:pPr>
        <w:pStyle w:val="nadpis0"/>
        <w:spacing w:line="276" w:lineRule="auto"/>
        <w:ind w:left="567" w:hanging="567"/>
      </w:pPr>
      <w:bookmarkStart w:id="38" w:name="_Toc410197911"/>
      <w:bookmarkStart w:id="39" w:name="_Toc468791875"/>
      <w:bookmarkStart w:id="40" w:name="_Toc156166177"/>
      <w:bookmarkStart w:id="41" w:name="_Toc157457122"/>
      <w:r w:rsidRPr="001244B5">
        <w:lastRenderedPageBreak/>
        <w:t>PŘÍSTUP PRO OSOBY S OMEZENOU SCHOPNOSTÍ POHYBU A ORIENTACE</w:t>
      </w:r>
      <w:bookmarkStart w:id="42" w:name="_Toc135619545"/>
      <w:bookmarkEnd w:id="38"/>
      <w:bookmarkEnd w:id="39"/>
      <w:bookmarkEnd w:id="40"/>
      <w:bookmarkEnd w:id="41"/>
    </w:p>
    <w:p w14:paraId="54ACA9E0" w14:textId="3B1C82FF" w:rsidR="00F56CFC" w:rsidRPr="001244B5" w:rsidRDefault="007C28FE" w:rsidP="007F3B0F">
      <w:pPr>
        <w:spacing w:line="276" w:lineRule="auto"/>
        <w:ind w:firstLine="0"/>
        <w:rPr>
          <w:rFonts w:cs="Arial"/>
        </w:rPr>
      </w:pPr>
      <w:bookmarkStart w:id="43" w:name="_Toc410197912"/>
      <w:bookmarkEnd w:id="42"/>
      <w:r>
        <w:rPr>
          <w:rFonts w:cs="Arial"/>
        </w:rPr>
        <w:t>B</w:t>
      </w:r>
      <w:r w:rsidR="007B6B8D">
        <w:rPr>
          <w:rFonts w:cs="Arial"/>
        </w:rPr>
        <w:t>ude dodržena</w:t>
      </w:r>
      <w:r>
        <w:rPr>
          <w:rFonts w:cs="Arial"/>
        </w:rPr>
        <w:t xml:space="preserve"> bezbariérovost stávajících přechodů pro chodce. Nově opravená vozovka bude s max. 2cm </w:t>
      </w:r>
      <w:r w:rsidR="00403E13">
        <w:rPr>
          <w:rFonts w:cs="Arial"/>
        </w:rPr>
        <w:t xml:space="preserve">výškovým </w:t>
      </w:r>
      <w:r>
        <w:rPr>
          <w:rFonts w:cs="Arial"/>
        </w:rPr>
        <w:t>rozdílem od úrovně stávajícího chodníku.</w:t>
      </w:r>
    </w:p>
    <w:p w14:paraId="7EFDDB13" w14:textId="0BA343C6" w:rsidR="00F56CFC" w:rsidRPr="001244B5" w:rsidRDefault="00F56CFC" w:rsidP="007F3B0F">
      <w:pPr>
        <w:pStyle w:val="nadpis0"/>
        <w:spacing w:line="276" w:lineRule="auto"/>
        <w:ind w:left="567" w:hanging="567"/>
      </w:pPr>
      <w:bookmarkStart w:id="44" w:name="_Toc469403041"/>
      <w:bookmarkStart w:id="45" w:name="_Toc156166178"/>
      <w:bookmarkStart w:id="46" w:name="_Toc157457123"/>
      <w:r w:rsidRPr="001244B5">
        <w:t>BEZPEČNOST A OCHRANA ZDRAVÍ PŘI VÝSTAVBĚ</w:t>
      </w:r>
      <w:bookmarkEnd w:id="44"/>
      <w:bookmarkEnd w:id="45"/>
      <w:bookmarkEnd w:id="46"/>
    </w:p>
    <w:p w14:paraId="6BCA6CE6" w14:textId="77777777" w:rsidR="00F56CFC" w:rsidRPr="001244B5" w:rsidRDefault="00F56CFC" w:rsidP="007F3B0F">
      <w:pPr>
        <w:pStyle w:val="Zkladntext"/>
        <w:spacing w:before="120" w:line="276" w:lineRule="auto"/>
        <w:ind w:firstLine="0"/>
        <w:rPr>
          <w:rFonts w:cs="Arial"/>
          <w:bCs/>
          <w:szCs w:val="20"/>
        </w:rPr>
      </w:pPr>
      <w:r w:rsidRPr="001244B5">
        <w:rPr>
          <w:rFonts w:cs="Arial"/>
          <w:bCs/>
        </w:rPr>
        <w:t>Pro zajištění bezpečnosti práce a ochrany zdraví při přípravě a provádění stavebních a montážních prací a používání technických zařízení je třeba respektovat ustanovení závazných předpisů, zejména pak:</w:t>
      </w:r>
    </w:p>
    <w:p w14:paraId="4FC09D47" w14:textId="77777777" w:rsidR="00F56CFC" w:rsidRPr="001244B5" w:rsidRDefault="00F56CFC" w:rsidP="007F3B0F">
      <w:pPr>
        <w:pStyle w:val="Zkladntextodsazen3"/>
        <w:spacing w:before="120" w:line="276" w:lineRule="auto"/>
        <w:ind w:left="709" w:hanging="283"/>
        <w:rPr>
          <w:rFonts w:cs="Arial"/>
          <w:sz w:val="22"/>
          <w:szCs w:val="22"/>
          <w:u w:val="single"/>
        </w:rPr>
      </w:pPr>
      <w:r w:rsidRPr="001244B5">
        <w:rPr>
          <w:rFonts w:cs="Arial"/>
          <w:sz w:val="22"/>
          <w:szCs w:val="22"/>
          <w:u w:val="single"/>
        </w:rPr>
        <w:t>Zákony</w:t>
      </w:r>
    </w:p>
    <w:p w14:paraId="2B5E9206" w14:textId="77777777" w:rsidR="00F56CFC" w:rsidRPr="001244B5" w:rsidRDefault="00F56CFC" w:rsidP="007F3B0F">
      <w:pPr>
        <w:pStyle w:val="Zkladntextodsazen3"/>
        <w:widowControl w:val="0"/>
        <w:numPr>
          <w:ilvl w:val="0"/>
          <w:numId w:val="12"/>
        </w:numPr>
        <w:tabs>
          <w:tab w:val="clear" w:pos="1211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left"/>
        <w:rPr>
          <w:rFonts w:cs="Arial"/>
          <w:sz w:val="22"/>
          <w:szCs w:val="22"/>
        </w:rPr>
      </w:pPr>
      <w:r w:rsidRPr="001244B5">
        <w:rPr>
          <w:rFonts w:cs="Arial"/>
          <w:sz w:val="22"/>
          <w:szCs w:val="22"/>
        </w:rPr>
        <w:t xml:space="preserve">Zákon č. 258/2000 Sb., o ochraně veřejného zdraví, ve znění pozdějších předpisů, </w:t>
      </w:r>
    </w:p>
    <w:p w14:paraId="6614B2DD" w14:textId="77777777" w:rsidR="00F56CFC" w:rsidRPr="001244B5" w:rsidRDefault="00F56CFC" w:rsidP="007F3B0F">
      <w:pPr>
        <w:pStyle w:val="Zkladntextodsazen3"/>
        <w:tabs>
          <w:tab w:val="num" w:pos="851"/>
        </w:tabs>
        <w:spacing w:after="20" w:line="276" w:lineRule="auto"/>
        <w:ind w:left="851" w:firstLine="0"/>
        <w:rPr>
          <w:rFonts w:cs="Arial"/>
          <w:sz w:val="22"/>
          <w:szCs w:val="22"/>
          <w:u w:val="single"/>
        </w:rPr>
      </w:pPr>
      <w:r w:rsidRPr="001244B5">
        <w:rPr>
          <w:rFonts w:cs="Arial"/>
          <w:sz w:val="22"/>
          <w:szCs w:val="22"/>
          <w:u w:val="single"/>
        </w:rPr>
        <w:t>HLAVA II  PÉČE O ŽIVOTNÍ A PRACOVNÍ PODMÍNKY</w:t>
      </w:r>
    </w:p>
    <w:p w14:paraId="431EBB73" w14:textId="77777777" w:rsidR="00F56CFC" w:rsidRPr="001244B5" w:rsidRDefault="00F56CFC" w:rsidP="007F3B0F">
      <w:pPr>
        <w:pStyle w:val="Zkladntextodsazen3"/>
        <w:tabs>
          <w:tab w:val="num" w:pos="851"/>
          <w:tab w:val="num" w:pos="1560"/>
        </w:tabs>
        <w:spacing w:line="276" w:lineRule="auto"/>
        <w:ind w:left="851" w:firstLine="0"/>
        <w:rPr>
          <w:rFonts w:cs="Arial"/>
          <w:sz w:val="22"/>
          <w:szCs w:val="22"/>
        </w:rPr>
      </w:pPr>
      <w:r w:rsidRPr="001244B5">
        <w:rPr>
          <w:rFonts w:cs="Arial"/>
          <w:sz w:val="22"/>
          <w:szCs w:val="22"/>
        </w:rPr>
        <w:t>Díl 6, Díl 7, Díl 8</w:t>
      </w:r>
    </w:p>
    <w:p w14:paraId="0D0A0B97" w14:textId="77777777" w:rsidR="00F56CFC" w:rsidRPr="001244B5" w:rsidRDefault="00F56CFC" w:rsidP="007F3B0F">
      <w:pPr>
        <w:pStyle w:val="Zkladntextodsazen3"/>
        <w:widowControl w:val="0"/>
        <w:numPr>
          <w:ilvl w:val="0"/>
          <w:numId w:val="12"/>
        </w:numPr>
        <w:tabs>
          <w:tab w:val="clear" w:pos="1211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left"/>
        <w:rPr>
          <w:rFonts w:cs="Arial"/>
          <w:sz w:val="22"/>
          <w:szCs w:val="22"/>
        </w:rPr>
      </w:pPr>
      <w:r w:rsidRPr="001244B5">
        <w:rPr>
          <w:rFonts w:cs="Arial"/>
          <w:sz w:val="22"/>
          <w:szCs w:val="22"/>
        </w:rPr>
        <w:t>Zákon č. 262/2006 Sb., zákoník práce, ve znění pozdějších předpisů</w:t>
      </w:r>
    </w:p>
    <w:p w14:paraId="556B470B" w14:textId="77777777" w:rsidR="00F56CFC" w:rsidRPr="001244B5" w:rsidRDefault="00F56CFC" w:rsidP="007F3B0F">
      <w:pPr>
        <w:pStyle w:val="Zkladntextodsazen3"/>
        <w:widowControl w:val="0"/>
        <w:numPr>
          <w:ilvl w:val="0"/>
          <w:numId w:val="12"/>
        </w:numPr>
        <w:tabs>
          <w:tab w:val="clear" w:pos="1211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  <w:sz w:val="22"/>
          <w:szCs w:val="22"/>
        </w:rPr>
      </w:pPr>
      <w:r w:rsidRPr="001244B5">
        <w:rPr>
          <w:rFonts w:cs="Arial"/>
          <w:sz w:val="22"/>
          <w:szCs w:val="22"/>
        </w:rPr>
        <w:t>Zákon č. 309/2006 Sb., o zajištění dalších podmínek bezpečnosti a ochrany zdraví při práci v platném znění, kterým se upravují další požadavky bezpečnosti a ochrany zdraví při práci v pracovněprávních vztazích a o zajištění bezpečnosti a ochrany zdraví při činnosti nebo poskytování služeb mimo pracovněprávní vztahy</w:t>
      </w:r>
    </w:p>
    <w:p w14:paraId="0F914AC3" w14:textId="77777777" w:rsidR="00F56CFC" w:rsidRPr="001244B5" w:rsidRDefault="00F56CFC" w:rsidP="007F3B0F">
      <w:pPr>
        <w:pStyle w:val="Zkladntextodsazen3"/>
        <w:spacing w:before="120" w:line="276" w:lineRule="auto"/>
        <w:ind w:left="426" w:firstLine="0"/>
        <w:rPr>
          <w:rFonts w:cs="Arial"/>
          <w:sz w:val="22"/>
          <w:szCs w:val="22"/>
          <w:u w:val="single"/>
        </w:rPr>
      </w:pPr>
      <w:r w:rsidRPr="001244B5">
        <w:rPr>
          <w:rFonts w:cs="Arial"/>
          <w:sz w:val="22"/>
          <w:szCs w:val="22"/>
          <w:u w:val="single"/>
        </w:rPr>
        <w:t>Základní prováděcí právní předpis k zákonu č. 309/2006 Sb.</w:t>
      </w:r>
    </w:p>
    <w:p w14:paraId="53EDE58B" w14:textId="77777777" w:rsidR="00F56CFC" w:rsidRPr="001244B5" w:rsidRDefault="00F56CFC" w:rsidP="007F3B0F">
      <w:pPr>
        <w:pStyle w:val="Zkladntextodsazen3"/>
        <w:widowControl w:val="0"/>
        <w:numPr>
          <w:ilvl w:val="0"/>
          <w:numId w:val="12"/>
        </w:numPr>
        <w:tabs>
          <w:tab w:val="clear" w:pos="1211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  <w:sz w:val="22"/>
          <w:szCs w:val="22"/>
        </w:rPr>
      </w:pPr>
      <w:r w:rsidRPr="001244B5">
        <w:rPr>
          <w:rFonts w:cs="Arial"/>
          <w:sz w:val="22"/>
          <w:szCs w:val="22"/>
        </w:rPr>
        <w:t>Nařízení vlády č. 591/2006 Sb., o bližších minimálních požadavcích na bezpečnost a ochranu zdraví při práci na staveništích, ve znění NV č. 136/2016 Sb., včetně příloh č. 1 - 5 k nařízení vlády č. 591/2006 Sb. a včetně citovaných zvláštních právních předpisů v platném aktuálním znění, zahrnujících mimo jiné:</w:t>
      </w:r>
    </w:p>
    <w:p w14:paraId="688BE301" w14:textId="77777777" w:rsidR="00F56CFC" w:rsidRPr="001244B5" w:rsidRDefault="00F56CFC" w:rsidP="007F3B0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851"/>
        <w:rPr>
          <w:rFonts w:cs="Arial"/>
          <w:szCs w:val="22"/>
        </w:rPr>
      </w:pPr>
      <w:r w:rsidRPr="001244B5">
        <w:rPr>
          <w:rFonts w:cs="Arial"/>
          <w:szCs w:val="22"/>
        </w:rPr>
        <w:t>- požadavky na zajištění staveniště</w:t>
      </w:r>
    </w:p>
    <w:p w14:paraId="59909193" w14:textId="77777777" w:rsidR="00F56CFC" w:rsidRPr="001244B5" w:rsidRDefault="00F56CFC" w:rsidP="007F3B0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851"/>
        <w:rPr>
          <w:rFonts w:cs="Arial"/>
          <w:szCs w:val="22"/>
        </w:rPr>
      </w:pPr>
      <w:r w:rsidRPr="001244B5">
        <w:rPr>
          <w:rFonts w:cs="Arial"/>
          <w:szCs w:val="22"/>
        </w:rPr>
        <w:t>- požadavky na používání a obsluhu strojů a nářadí na staveništi</w:t>
      </w:r>
    </w:p>
    <w:p w14:paraId="1A2DAA0B" w14:textId="77777777" w:rsidR="00F56CFC" w:rsidRPr="001244B5" w:rsidRDefault="00F56CFC" w:rsidP="007F3B0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851"/>
        <w:rPr>
          <w:rFonts w:cs="Arial"/>
          <w:szCs w:val="22"/>
        </w:rPr>
      </w:pPr>
      <w:r w:rsidRPr="001244B5">
        <w:rPr>
          <w:rFonts w:cs="Arial"/>
          <w:szCs w:val="22"/>
        </w:rPr>
        <w:t>- skladování a manipulace s materiálem</w:t>
      </w:r>
    </w:p>
    <w:p w14:paraId="64E12237" w14:textId="77777777" w:rsidR="00F56CFC" w:rsidRPr="001244B5" w:rsidRDefault="00F56CFC" w:rsidP="007F3B0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851"/>
        <w:rPr>
          <w:rFonts w:cs="Arial"/>
          <w:szCs w:val="22"/>
        </w:rPr>
      </w:pPr>
      <w:r w:rsidRPr="001244B5">
        <w:rPr>
          <w:rFonts w:cs="Arial"/>
          <w:szCs w:val="22"/>
        </w:rPr>
        <w:t>- zemní a výkopové práce</w:t>
      </w:r>
    </w:p>
    <w:p w14:paraId="2BEA76FE" w14:textId="77777777" w:rsidR="00F56CFC" w:rsidRPr="001244B5" w:rsidRDefault="00F56CFC" w:rsidP="007F3B0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851"/>
        <w:rPr>
          <w:rFonts w:cs="Arial"/>
          <w:szCs w:val="22"/>
        </w:rPr>
      </w:pPr>
      <w:r w:rsidRPr="001244B5">
        <w:rPr>
          <w:rFonts w:cs="Arial"/>
          <w:szCs w:val="22"/>
        </w:rPr>
        <w:t>- betonářské, železářské a zednické práce</w:t>
      </w:r>
    </w:p>
    <w:p w14:paraId="5CE3AE09" w14:textId="77777777" w:rsidR="00F56CFC" w:rsidRPr="001244B5" w:rsidRDefault="00F56CFC" w:rsidP="007F3B0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851"/>
        <w:rPr>
          <w:rFonts w:cs="Arial"/>
          <w:szCs w:val="22"/>
        </w:rPr>
      </w:pPr>
      <w:r w:rsidRPr="001244B5">
        <w:rPr>
          <w:rFonts w:cs="Arial"/>
          <w:szCs w:val="22"/>
        </w:rPr>
        <w:t>- montážní a bourací práce</w:t>
      </w:r>
    </w:p>
    <w:p w14:paraId="25987F37" w14:textId="77777777" w:rsidR="00F56CFC" w:rsidRPr="001244B5" w:rsidRDefault="00F56CFC" w:rsidP="007F3B0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851"/>
        <w:rPr>
          <w:rFonts w:cs="Arial"/>
          <w:szCs w:val="22"/>
        </w:rPr>
      </w:pPr>
      <w:r w:rsidRPr="001244B5">
        <w:rPr>
          <w:rFonts w:cs="Arial"/>
          <w:szCs w:val="22"/>
        </w:rPr>
        <w:t>- svařování a nahřívání živic</w:t>
      </w:r>
    </w:p>
    <w:p w14:paraId="665522B1" w14:textId="77777777" w:rsidR="00F56CFC" w:rsidRPr="001244B5" w:rsidRDefault="00F56CFC" w:rsidP="007F3B0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851"/>
        <w:rPr>
          <w:rFonts w:cs="Arial"/>
          <w:szCs w:val="22"/>
        </w:rPr>
      </w:pPr>
      <w:r w:rsidRPr="001244B5">
        <w:rPr>
          <w:rFonts w:cs="Arial"/>
          <w:szCs w:val="22"/>
        </w:rPr>
        <w:t>- práce a činnosti se zvýšeným rizikem ohrožení života nebo poškození zdraví</w:t>
      </w:r>
    </w:p>
    <w:p w14:paraId="6B20C59A" w14:textId="77777777" w:rsidR="00F56CFC" w:rsidRPr="001244B5" w:rsidRDefault="00F56CFC" w:rsidP="007F3B0F">
      <w:pPr>
        <w:pStyle w:val="Zkladntextodsazen3"/>
        <w:spacing w:before="240" w:line="276" w:lineRule="auto"/>
        <w:ind w:left="426" w:firstLine="0"/>
        <w:rPr>
          <w:rFonts w:cs="Arial"/>
          <w:sz w:val="22"/>
          <w:szCs w:val="22"/>
          <w:u w:val="single"/>
        </w:rPr>
      </w:pPr>
      <w:r w:rsidRPr="001244B5">
        <w:rPr>
          <w:rFonts w:cs="Arial"/>
          <w:sz w:val="22"/>
          <w:szCs w:val="22"/>
          <w:u w:val="single"/>
        </w:rPr>
        <w:t>Ostatní právní předpisy k bezpečnosti a k ochraně zdraví při výstavbě</w:t>
      </w:r>
    </w:p>
    <w:p w14:paraId="634994F6" w14:textId="77777777" w:rsidR="00F56CFC" w:rsidRPr="001244B5" w:rsidRDefault="00F56CFC" w:rsidP="007F3B0F">
      <w:pPr>
        <w:pStyle w:val="Zkladntextodsazen3"/>
        <w:spacing w:line="276" w:lineRule="auto"/>
        <w:ind w:left="426" w:firstLine="0"/>
        <w:rPr>
          <w:rFonts w:cs="Arial"/>
          <w:sz w:val="22"/>
          <w:szCs w:val="22"/>
        </w:rPr>
      </w:pPr>
      <w:r w:rsidRPr="001244B5">
        <w:rPr>
          <w:rFonts w:cs="Arial"/>
          <w:sz w:val="22"/>
          <w:szCs w:val="22"/>
        </w:rPr>
        <w:t>dále je třeba respektovat ustanovení závazných předpisů a nařízení, které nejsou citovány v předchozím NV č. 591/2006 Sb. a které byly od jeho vydání aktualizovány:</w:t>
      </w:r>
    </w:p>
    <w:p w14:paraId="18E4907D" w14:textId="73AF3902" w:rsidR="00F56CFC" w:rsidRPr="001244B5" w:rsidRDefault="00F56CFC" w:rsidP="007F3B0F">
      <w:pPr>
        <w:pStyle w:val="Zkladntextodsazen3"/>
        <w:widowControl w:val="0"/>
        <w:numPr>
          <w:ilvl w:val="0"/>
          <w:numId w:val="12"/>
        </w:numPr>
        <w:tabs>
          <w:tab w:val="clear" w:pos="1211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  <w:sz w:val="22"/>
          <w:szCs w:val="22"/>
        </w:rPr>
      </w:pPr>
      <w:r w:rsidRPr="001244B5">
        <w:rPr>
          <w:rFonts w:cs="Arial"/>
          <w:sz w:val="22"/>
          <w:szCs w:val="22"/>
        </w:rPr>
        <w:t>Nařízení vlády č. </w:t>
      </w:r>
      <w:r w:rsidR="007C28FE">
        <w:rPr>
          <w:rFonts w:cs="Arial"/>
          <w:sz w:val="22"/>
          <w:szCs w:val="22"/>
        </w:rPr>
        <w:t>339/2017</w:t>
      </w:r>
      <w:r w:rsidRPr="001244B5">
        <w:rPr>
          <w:rFonts w:cs="Arial"/>
          <w:sz w:val="22"/>
          <w:szCs w:val="22"/>
        </w:rPr>
        <w:t xml:space="preserve"> Sb., kterým se stanoví způsob organizace práce a </w:t>
      </w:r>
      <w:r w:rsidRPr="001244B5">
        <w:rPr>
          <w:rFonts w:cs="Arial"/>
          <w:sz w:val="22"/>
          <w:szCs w:val="22"/>
        </w:rPr>
        <w:lastRenderedPageBreak/>
        <w:t>pracovních postupů, které je zaměstnavatel povinen zajistit při práci v lese a na pracovištích obdobného charakteru</w:t>
      </w:r>
    </w:p>
    <w:p w14:paraId="1387CD33" w14:textId="77777777" w:rsidR="00F56CFC" w:rsidRPr="001244B5" w:rsidRDefault="00F56CFC" w:rsidP="007F3B0F">
      <w:pPr>
        <w:pStyle w:val="Zkladntextodsazen3"/>
        <w:widowControl w:val="0"/>
        <w:numPr>
          <w:ilvl w:val="0"/>
          <w:numId w:val="12"/>
        </w:numPr>
        <w:tabs>
          <w:tab w:val="clear" w:pos="1211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  <w:sz w:val="22"/>
          <w:szCs w:val="22"/>
        </w:rPr>
      </w:pPr>
      <w:r w:rsidRPr="001244B5">
        <w:rPr>
          <w:rFonts w:cs="Arial"/>
          <w:sz w:val="22"/>
          <w:szCs w:val="22"/>
        </w:rPr>
        <w:t xml:space="preserve">Nařízení vlády č. 361/2007 Sb., kterým se stanoví podmínky ochrany zdraví při práci, ve znění pozdějších předpisů </w:t>
      </w:r>
    </w:p>
    <w:p w14:paraId="5BD7E36F" w14:textId="77777777" w:rsidR="00F56CFC" w:rsidRPr="001244B5" w:rsidRDefault="00F56CFC" w:rsidP="007F3B0F">
      <w:pPr>
        <w:pStyle w:val="Zkladntextodsazen3"/>
        <w:widowControl w:val="0"/>
        <w:numPr>
          <w:ilvl w:val="0"/>
          <w:numId w:val="12"/>
        </w:numPr>
        <w:tabs>
          <w:tab w:val="clear" w:pos="1211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  <w:sz w:val="22"/>
          <w:szCs w:val="22"/>
        </w:rPr>
      </w:pPr>
      <w:r w:rsidRPr="001244B5">
        <w:rPr>
          <w:rFonts w:cs="Arial"/>
          <w:sz w:val="22"/>
          <w:szCs w:val="22"/>
        </w:rPr>
        <w:t>Nařízení vlády č. 272/2011 Sb., o ochraně zdraví před nepříznivými účinky hluku a vibrací</w:t>
      </w:r>
    </w:p>
    <w:p w14:paraId="043D053A" w14:textId="77777777" w:rsidR="00F56CFC" w:rsidRPr="001244B5" w:rsidRDefault="00F56CFC" w:rsidP="007F3B0F">
      <w:pPr>
        <w:pStyle w:val="Zkladntextodsazen3"/>
        <w:widowControl w:val="0"/>
        <w:numPr>
          <w:ilvl w:val="0"/>
          <w:numId w:val="12"/>
        </w:numPr>
        <w:tabs>
          <w:tab w:val="clear" w:pos="1211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  <w:sz w:val="22"/>
          <w:szCs w:val="22"/>
        </w:rPr>
      </w:pPr>
      <w:r w:rsidRPr="001244B5">
        <w:rPr>
          <w:rFonts w:cs="Arial"/>
          <w:sz w:val="22"/>
          <w:szCs w:val="22"/>
        </w:rPr>
        <w:t>Zákon č. 350/2011 Sb., o chemických látkách a chemických směsích a o změně některých zákonů (chemický zákon)</w:t>
      </w:r>
    </w:p>
    <w:p w14:paraId="33FE24C3" w14:textId="77777777" w:rsidR="00F56CFC" w:rsidRPr="001244B5" w:rsidRDefault="00F56CFC" w:rsidP="007F3B0F">
      <w:pPr>
        <w:pStyle w:val="Zkladntextodsazen3"/>
        <w:widowControl w:val="0"/>
        <w:numPr>
          <w:ilvl w:val="0"/>
          <w:numId w:val="12"/>
        </w:numPr>
        <w:tabs>
          <w:tab w:val="clear" w:pos="1211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cs="Arial"/>
          <w:sz w:val="22"/>
          <w:szCs w:val="22"/>
        </w:rPr>
      </w:pPr>
      <w:r w:rsidRPr="001244B5">
        <w:rPr>
          <w:rFonts w:cs="Arial"/>
          <w:sz w:val="22"/>
          <w:szCs w:val="22"/>
        </w:rPr>
        <w:t xml:space="preserve">Zákon č. 201/2012 Sb., o ochraně ovzduší, ve znění pozdějších předpisů </w:t>
      </w:r>
    </w:p>
    <w:bookmarkEnd w:id="43"/>
    <w:p w14:paraId="75CE6F1F" w14:textId="7805EFE1" w:rsidR="000A26B2" w:rsidRPr="001244B5" w:rsidRDefault="000A26B2" w:rsidP="007F3B0F">
      <w:pPr>
        <w:spacing w:line="276" w:lineRule="auto"/>
        <w:ind w:firstLine="0"/>
        <w:rPr>
          <w:rFonts w:cs="Arial"/>
        </w:rPr>
      </w:pPr>
    </w:p>
    <w:p w14:paraId="76C29391" w14:textId="21D52149" w:rsidR="00E02242" w:rsidRPr="001244B5" w:rsidRDefault="00E02242" w:rsidP="007F3B0F">
      <w:pPr>
        <w:tabs>
          <w:tab w:val="left" w:pos="5245"/>
        </w:tabs>
        <w:spacing w:line="276" w:lineRule="auto"/>
        <w:ind w:firstLine="0"/>
        <w:rPr>
          <w:rFonts w:cs="Arial"/>
        </w:rPr>
      </w:pPr>
    </w:p>
    <w:sectPr w:rsidR="00E02242" w:rsidRPr="001244B5" w:rsidSect="00C263D0">
      <w:headerReference w:type="default" r:id="rId16"/>
      <w:footerReference w:type="default" r:id="rId17"/>
      <w:pgSz w:w="11906" w:h="16838" w:code="9"/>
      <w:pgMar w:top="2387" w:right="936" w:bottom="2127" w:left="1616" w:header="181" w:footer="492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58C3C0B" w16cex:dateUtc="2024-01-24T14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548A20" w16cid:durableId="158C3C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708EE" w14:textId="77777777" w:rsidR="00844002" w:rsidRDefault="00844002">
      <w:r>
        <w:separator/>
      </w:r>
    </w:p>
    <w:p w14:paraId="5D3E4D6E" w14:textId="77777777" w:rsidR="00844002" w:rsidRDefault="00844002"/>
    <w:p w14:paraId="3A2D4CED" w14:textId="77777777" w:rsidR="00844002" w:rsidRDefault="00844002" w:rsidP="00310042"/>
  </w:endnote>
  <w:endnote w:type="continuationSeparator" w:id="0">
    <w:p w14:paraId="7DA76D90" w14:textId="77777777" w:rsidR="00844002" w:rsidRDefault="00844002">
      <w:r>
        <w:continuationSeparator/>
      </w:r>
    </w:p>
    <w:p w14:paraId="1B23188A" w14:textId="77777777" w:rsidR="00844002" w:rsidRDefault="00844002"/>
    <w:p w14:paraId="2C7116EA" w14:textId="77777777" w:rsidR="00844002" w:rsidRDefault="00844002" w:rsidP="003100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567"/>
      <w:gridCol w:w="2409"/>
      <w:gridCol w:w="2547"/>
      <w:gridCol w:w="876"/>
    </w:tblGrid>
    <w:tr w:rsidR="00666AB3" w:rsidRPr="00666AB3" w14:paraId="798C2061" w14:textId="77777777" w:rsidTr="00240001">
      <w:trPr>
        <w:trHeight w:val="296"/>
      </w:trPr>
      <w:tc>
        <w:tcPr>
          <w:tcW w:w="8217" w:type="dxa"/>
          <w:gridSpan w:val="4"/>
        </w:tcPr>
        <w:p w14:paraId="53ACAF11" w14:textId="77777777" w:rsidR="00666AB3" w:rsidRPr="00666AB3" w:rsidRDefault="00666AB3" w:rsidP="00666AB3">
          <w:pPr>
            <w:tabs>
              <w:tab w:val="center" w:pos="4536"/>
              <w:tab w:val="right" w:pos="9072"/>
            </w:tabs>
            <w:spacing w:line="240" w:lineRule="auto"/>
            <w:ind w:firstLine="0"/>
            <w:jc w:val="left"/>
            <w:rPr>
              <w:rFonts w:eastAsia="Times New Roman" w:cs="Arial"/>
              <w:noProof/>
              <w:sz w:val="8"/>
              <w:szCs w:val="8"/>
            </w:rPr>
          </w:pPr>
          <w:r w:rsidRPr="00666AB3">
            <w:rPr>
              <w:rFonts w:eastAsia="Times New Roman" w:cs="Arial"/>
              <w:noProof/>
              <w:sz w:val="16"/>
              <w:szCs w:val="16"/>
            </w:rPr>
            <w:t>Společnost zapsána do obchodního rejstříku Městským soudem v Praze, oddíl C, vložka 334442.</w:t>
          </w:r>
        </w:p>
      </w:tc>
      <w:tc>
        <w:tcPr>
          <w:tcW w:w="845" w:type="dxa"/>
          <w:vMerge w:val="restart"/>
          <w:vAlign w:val="center"/>
        </w:tcPr>
        <w:p w14:paraId="22C4F8DE" w14:textId="77777777" w:rsidR="00666AB3" w:rsidRPr="00666AB3" w:rsidRDefault="00666AB3" w:rsidP="00666AB3">
          <w:pPr>
            <w:tabs>
              <w:tab w:val="center" w:pos="4536"/>
              <w:tab w:val="right" w:pos="9072"/>
            </w:tabs>
            <w:spacing w:line="240" w:lineRule="auto"/>
            <w:ind w:firstLine="0"/>
            <w:jc w:val="center"/>
            <w:rPr>
              <w:rFonts w:eastAsia="Times New Roman" w:cs="Arial"/>
              <w:noProof/>
              <w:sz w:val="8"/>
              <w:szCs w:val="8"/>
            </w:rPr>
          </w:pPr>
          <w:r w:rsidRPr="00666AB3">
            <w:rPr>
              <w:rFonts w:cs="Arial"/>
              <w:noProof/>
              <w:sz w:val="16"/>
              <w:szCs w:val="16"/>
            </w:rPr>
            <mc:AlternateContent>
              <mc:Choice Requires="wps">
                <w:drawing>
                  <wp:inline distT="0" distB="0" distL="0" distR="0" wp14:anchorId="7047A017" wp14:editId="1DCDEBBB">
                    <wp:extent cx="409575" cy="396000"/>
                    <wp:effectExtent l="0" t="0" r="9525" b="4445"/>
                    <wp:docPr id="18" name="Ovál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9575" cy="396000"/>
                            </a:xfrm>
                            <a:prstGeom prst="ellipse">
                              <a:avLst/>
                            </a:prstGeom>
                            <a:solidFill>
                              <a:srgbClr val="76B82A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161E575" w14:textId="498F6C80" w:rsidR="00666AB3" w:rsidRPr="00666AB3" w:rsidRDefault="00666AB3" w:rsidP="00780698">
                                <w:pPr>
                                  <w:pStyle w:val="Zpat"/>
                                  <w:spacing w:line="240" w:lineRule="auto"/>
                                  <w:ind w:firstLine="0"/>
                                  <w:jc w:val="center"/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</w:pPr>
                                <w:r w:rsidRPr="00666AB3">
                                  <w:rPr>
                                    <w:rFonts w:cs="Arial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82472E">
                                  <w:rPr>
                                    <w:rFonts w:cs="Arial"/>
                                    <w:sz w:val="16"/>
                                    <w:szCs w:val="16"/>
                                  </w:rPr>
                                  <w:instrText>PAGE    \* MERGEFORMAT</w:instrText>
                                </w:r>
                                <w:r w:rsidRPr="00666AB3">
                                  <w:rPr>
                                    <w:rFonts w:cs="Arial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666F9D" w:rsidRPr="00666F9D">
                                  <w:rPr>
                                    <w:rFonts w:cs="Arial"/>
                                    <w:noProof/>
                                    <w:color w:val="FFFFFF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t>/</w:t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instrText xml:space="preserve"> NUMPAGES  \* Arabic  \* MERGEFORMAT </w:instrText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666F9D">
                                  <w:rPr>
                                    <w:rFonts w:cs="Arial"/>
                                    <w:noProof/>
                                    <w:color w:val="FFFFFF"/>
                                    <w:sz w:val="16"/>
                                    <w:szCs w:val="16"/>
                                  </w:rPr>
                                  <w:t>12</w:t>
                                </w:r>
                                <w:r w:rsidRPr="00666AB3">
                                  <w:rPr>
                                    <w:rFonts w:cs="Arial"/>
                                    <w:color w:val="FFFFF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oval w14:anchorId="7047A017" id="Ovál 18" o:spid="_x0000_s1027" style="width:32.25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" fillcolor="#76b82a" stroked="f">
                    <v:textbox inset="0,0,0,0">
                      <w:txbxContent>
                        <w:p w14:paraId="7161E575" w14:textId="498F6C80" w:rsidR="00666AB3" w:rsidRPr="00666AB3" w:rsidRDefault="00666AB3" w:rsidP="00780698">
                          <w:pPr>
                            <w:pStyle w:val="Zpat"/>
                            <w:spacing w:line="240" w:lineRule="auto"/>
                            <w:ind w:firstLine="0"/>
                            <w:jc w:val="center"/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</w:pPr>
                          <w:r w:rsidRPr="00666AB3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82472E">
                            <w:rPr>
                              <w:rFonts w:cs="Arial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666AB3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66F9D" w:rsidRPr="00666F9D">
                            <w:rPr>
                              <w:rFonts w:cs="Arial"/>
                              <w:noProof/>
                              <w:color w:val="FFFFFF"/>
                              <w:sz w:val="16"/>
                              <w:szCs w:val="16"/>
                            </w:rPr>
                            <w:t>2</w:t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fldChar w:fldCharType="end"/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t>/</w:t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66F9D">
                            <w:rPr>
                              <w:rFonts w:cs="Arial"/>
                              <w:noProof/>
                              <w:color w:val="FFFFFF"/>
                              <w:sz w:val="16"/>
                              <w:szCs w:val="16"/>
                            </w:rPr>
                            <w:t>12</w:t>
                          </w:r>
                          <w:r w:rsidRPr="00666AB3">
                            <w:rPr>
                              <w:rFonts w:cs="Arial"/>
                              <w:color w:val="FFFFF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  <w10:anchorlock/>
                  </v:oval>
                </w:pict>
              </mc:Fallback>
            </mc:AlternateContent>
          </w:r>
        </w:p>
      </w:tc>
    </w:tr>
    <w:tr w:rsidR="00666AB3" w:rsidRPr="00666AB3" w14:paraId="4AD53463" w14:textId="77777777" w:rsidTr="00240001">
      <w:tc>
        <w:tcPr>
          <w:tcW w:w="2694" w:type="dxa"/>
        </w:tcPr>
        <w:p w14:paraId="0FC3313D" w14:textId="77777777" w:rsidR="00666AB3" w:rsidRPr="00666AB3" w:rsidRDefault="00666AB3" w:rsidP="00666AB3">
          <w:pPr>
            <w:tabs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 xml:space="preserve">Bank. </w:t>
          </w:r>
          <w:proofErr w:type="gramStart"/>
          <w:r w:rsidRPr="00666AB3">
            <w:rPr>
              <w:rFonts w:cs="Arial"/>
              <w:sz w:val="16"/>
              <w:szCs w:val="16"/>
            </w:rPr>
            <w:t>spojení</w:t>
          </w:r>
          <w:proofErr w:type="gramEnd"/>
          <w:r w:rsidRPr="00666AB3">
            <w:rPr>
              <w:rFonts w:cs="Arial"/>
              <w:sz w:val="16"/>
              <w:szCs w:val="16"/>
            </w:rPr>
            <w:t>: Komerční banka</w:t>
          </w:r>
        </w:p>
        <w:p w14:paraId="4E449859" w14:textId="77777777" w:rsidR="00666AB3" w:rsidRPr="00666AB3" w:rsidRDefault="00666AB3" w:rsidP="00666AB3">
          <w:pPr>
            <w:tabs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 xml:space="preserve">č. </w:t>
          </w:r>
          <w:proofErr w:type="spellStart"/>
          <w:r w:rsidRPr="00666AB3">
            <w:rPr>
              <w:rFonts w:cs="Arial"/>
              <w:sz w:val="16"/>
              <w:szCs w:val="16"/>
            </w:rPr>
            <w:t>ú.</w:t>
          </w:r>
          <w:proofErr w:type="spellEnd"/>
          <w:r w:rsidRPr="00666AB3">
            <w:rPr>
              <w:rFonts w:cs="Arial"/>
              <w:sz w:val="16"/>
              <w:szCs w:val="16"/>
            </w:rPr>
            <w:t xml:space="preserve"> 123-2020590297/0100</w:t>
          </w:r>
        </w:p>
      </w:tc>
      <w:tc>
        <w:tcPr>
          <w:tcW w:w="567" w:type="dxa"/>
        </w:tcPr>
        <w:p w14:paraId="38956819" w14:textId="77777777" w:rsidR="00666AB3" w:rsidRPr="00666AB3" w:rsidRDefault="00666AB3" w:rsidP="00666AB3">
          <w:pPr>
            <w:tabs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</w:p>
      </w:tc>
      <w:tc>
        <w:tcPr>
          <w:tcW w:w="2409" w:type="dxa"/>
        </w:tcPr>
        <w:p w14:paraId="56C751C9" w14:textId="77777777" w:rsidR="00666AB3" w:rsidRPr="00666AB3" w:rsidRDefault="00666AB3" w:rsidP="00666AB3">
          <w:pPr>
            <w:tabs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>IČO: 093 23 988</w:t>
          </w:r>
        </w:p>
        <w:p w14:paraId="37996988" w14:textId="77777777" w:rsidR="00666AB3" w:rsidRPr="00666AB3" w:rsidRDefault="00666AB3" w:rsidP="00666AB3">
          <w:pPr>
            <w:tabs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>DIČ: CZ09323988</w:t>
          </w:r>
        </w:p>
      </w:tc>
      <w:tc>
        <w:tcPr>
          <w:tcW w:w="2547" w:type="dxa"/>
        </w:tcPr>
        <w:p w14:paraId="13725443" w14:textId="77777777" w:rsidR="00666AB3" w:rsidRPr="00666AB3" w:rsidRDefault="00666AB3" w:rsidP="00666AB3">
          <w:pPr>
            <w:tabs>
              <w:tab w:val="left" w:pos="603"/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>E-mail:</w:t>
          </w:r>
          <w:r w:rsidRPr="00666AB3">
            <w:rPr>
              <w:rFonts w:cs="Arial"/>
              <w:sz w:val="16"/>
              <w:szCs w:val="16"/>
            </w:rPr>
            <w:tab/>
            <w:t>info@pavepro.cz</w:t>
          </w:r>
        </w:p>
        <w:p w14:paraId="24173741" w14:textId="77777777" w:rsidR="00666AB3" w:rsidRPr="00666AB3" w:rsidRDefault="00666AB3" w:rsidP="00666AB3">
          <w:pPr>
            <w:tabs>
              <w:tab w:val="left" w:pos="603"/>
              <w:tab w:val="center" w:pos="4536"/>
              <w:tab w:val="right" w:pos="9072"/>
            </w:tabs>
            <w:spacing w:line="300" w:lineRule="auto"/>
            <w:ind w:firstLine="0"/>
            <w:jc w:val="left"/>
            <w:rPr>
              <w:rFonts w:cs="Arial"/>
              <w:sz w:val="16"/>
              <w:szCs w:val="16"/>
            </w:rPr>
          </w:pPr>
          <w:r w:rsidRPr="00666AB3">
            <w:rPr>
              <w:rFonts w:cs="Arial"/>
              <w:sz w:val="16"/>
              <w:szCs w:val="16"/>
            </w:rPr>
            <w:t>IDDS:</w:t>
          </w:r>
          <w:r w:rsidRPr="00666AB3">
            <w:rPr>
              <w:rFonts w:cs="Arial"/>
              <w:sz w:val="16"/>
              <w:szCs w:val="16"/>
            </w:rPr>
            <w:tab/>
          </w:r>
          <w:proofErr w:type="spellStart"/>
          <w:r w:rsidRPr="00666AB3">
            <w:rPr>
              <w:rFonts w:cs="Arial"/>
              <w:sz w:val="16"/>
              <w:szCs w:val="16"/>
            </w:rPr>
            <w:t>hivdffb</w:t>
          </w:r>
          <w:proofErr w:type="spellEnd"/>
        </w:p>
      </w:tc>
      <w:tc>
        <w:tcPr>
          <w:tcW w:w="845" w:type="dxa"/>
          <w:vMerge/>
          <w:vAlign w:val="center"/>
        </w:tcPr>
        <w:p w14:paraId="29AF72D6" w14:textId="77777777" w:rsidR="00666AB3" w:rsidRPr="00666AB3" w:rsidRDefault="00666AB3" w:rsidP="00666AB3">
          <w:pPr>
            <w:tabs>
              <w:tab w:val="center" w:pos="4536"/>
              <w:tab w:val="right" w:pos="9072"/>
            </w:tabs>
            <w:spacing w:line="240" w:lineRule="auto"/>
            <w:ind w:firstLine="0"/>
            <w:jc w:val="right"/>
            <w:rPr>
              <w:rFonts w:cs="Arial"/>
              <w:sz w:val="16"/>
              <w:szCs w:val="16"/>
            </w:rPr>
          </w:pPr>
        </w:p>
      </w:tc>
    </w:tr>
  </w:tbl>
  <w:p w14:paraId="4B1655A1" w14:textId="77777777" w:rsidR="003F336B" w:rsidRPr="000A5A10" w:rsidRDefault="003F336B" w:rsidP="0050710B">
    <w:pPr>
      <w:pStyle w:val="Zpat"/>
      <w:tabs>
        <w:tab w:val="left" w:pos="8363"/>
      </w:tabs>
      <w:spacing w:line="240" w:lineRule="auto"/>
      <w:ind w:firstLine="0"/>
      <w:jc w:val="left"/>
      <w:rPr>
        <w:rFonts w:asciiTheme="minorHAnsi" w:hAnsiTheme="minorHAnsi" w:cstheme="minorHAnsi"/>
        <w:color w:val="929292"/>
        <w:sz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5E61A" w14:textId="77777777" w:rsidR="00844002" w:rsidRDefault="00844002">
      <w:r>
        <w:separator/>
      </w:r>
    </w:p>
    <w:p w14:paraId="1D893C34" w14:textId="77777777" w:rsidR="00844002" w:rsidRDefault="00844002"/>
    <w:p w14:paraId="34D758AE" w14:textId="77777777" w:rsidR="00844002" w:rsidRDefault="00844002" w:rsidP="00310042"/>
  </w:footnote>
  <w:footnote w:type="continuationSeparator" w:id="0">
    <w:p w14:paraId="5D7057CB" w14:textId="77777777" w:rsidR="00844002" w:rsidRDefault="00844002">
      <w:r>
        <w:continuationSeparator/>
      </w:r>
    </w:p>
    <w:p w14:paraId="39E4F62A" w14:textId="77777777" w:rsidR="00844002" w:rsidRDefault="00844002"/>
    <w:p w14:paraId="1FC486EC" w14:textId="77777777" w:rsidR="00844002" w:rsidRDefault="00844002" w:rsidP="003100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4EF88" w14:textId="43A508AC" w:rsidR="00D0299E" w:rsidRPr="00D0299E" w:rsidRDefault="00D0299E" w:rsidP="00D0299E">
    <w:pPr>
      <w:widowControl w:val="0"/>
      <w:autoSpaceDE w:val="0"/>
      <w:autoSpaceDN w:val="0"/>
      <w:spacing w:line="14" w:lineRule="auto"/>
      <w:ind w:firstLine="0"/>
      <w:jc w:val="left"/>
      <w:rPr>
        <w:rFonts w:ascii="Arial MT" w:eastAsia="Arial MT" w:hAnsi="Arial MT" w:cs="Arial MT"/>
        <w:sz w:val="20"/>
        <w:szCs w:val="22"/>
        <w:lang w:eastAsia="en-US"/>
      </w:rPr>
    </w:pPr>
  </w:p>
  <w:p w14:paraId="42519C71" w14:textId="2D4A94C3" w:rsidR="003F336B" w:rsidRPr="00D0299E" w:rsidRDefault="00D0299E" w:rsidP="00D0299E">
    <w:pPr>
      <w:pStyle w:val="Zhlav"/>
    </w:pPr>
    <w:r w:rsidRPr="00B37A4E">
      <w:rPr>
        <w:noProof/>
        <w:color w:val="808080"/>
      </w:rPr>
      <w:drawing>
        <wp:anchor distT="0" distB="0" distL="114300" distR="114300" simplePos="0" relativeHeight="251667456" behindDoc="0" locked="0" layoutInCell="1" allowOverlap="1" wp14:anchorId="5B232D6E" wp14:editId="59AE5700">
          <wp:simplePos x="0" y="0"/>
          <wp:positionH relativeFrom="column">
            <wp:posOffset>0</wp:posOffset>
          </wp:positionH>
          <wp:positionV relativeFrom="paragraph">
            <wp:posOffset>315595</wp:posOffset>
          </wp:positionV>
          <wp:extent cx="2712085" cy="437515"/>
          <wp:effectExtent l="0" t="0" r="0" b="635"/>
          <wp:wrapSquare wrapText="bothSides"/>
          <wp:docPr id="1406817937" name="Grafický objekt 14068179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20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299E">
      <w:rPr>
        <w:rFonts w:ascii="Arial MT" w:eastAsia="Arial MT" w:hAnsi="Arial MT" w:cs="Arial MT"/>
        <w:noProof/>
        <w:szCs w:val="22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6A0CAD02" wp14:editId="4CA41225">
              <wp:simplePos x="0" y="0"/>
              <wp:positionH relativeFrom="page">
                <wp:posOffset>3733800</wp:posOffset>
              </wp:positionH>
              <wp:positionV relativeFrom="page">
                <wp:posOffset>438150</wp:posOffset>
              </wp:positionV>
              <wp:extent cx="3114675" cy="447675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14675" cy="4476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801DE7" w14:textId="77777777" w:rsidR="00D0299E" w:rsidRDefault="00D0299E" w:rsidP="00D0299E">
                          <w:pPr>
                            <w:spacing w:before="12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20"/>
                            </w:rPr>
                            <w:t>Pavepro</w: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808080"/>
                              <w:spacing w:val="-2"/>
                              <w:sz w:val="20"/>
                            </w:rPr>
                            <w:t>s.r.o.</w:t>
                          </w:r>
                        </w:p>
                        <w:p w14:paraId="2507FA2A" w14:textId="77777777" w:rsidR="00D0299E" w:rsidRDefault="00D0299E" w:rsidP="00D0299E">
                          <w:pPr>
                            <w:spacing w:before="58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V</w:t>
                          </w:r>
                          <w:r>
                            <w:rPr>
                              <w:color w:val="80808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lukách</w:t>
                          </w:r>
                          <w:r>
                            <w:rPr>
                              <w:color w:val="80808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2887/18,</w:t>
                          </w:r>
                          <w:r>
                            <w:rPr>
                              <w:color w:val="808080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Horní</w:t>
                          </w:r>
                          <w:r>
                            <w:rPr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Počernice,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193</w:t>
                          </w:r>
                          <w:r>
                            <w:rPr>
                              <w:color w:val="808080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00</w:t>
                          </w:r>
                          <w:r>
                            <w:rPr>
                              <w:color w:val="80808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–</w:t>
                          </w:r>
                          <w:r>
                            <w:rPr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>Praha</w:t>
                          </w:r>
                          <w:r>
                            <w:rPr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10"/>
                              <w:sz w:val="18"/>
                            </w:rPr>
                            <w:t>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0CAD02" id="_x0000_t202" coordsize="21600,21600" o:spt="202" path="m,l,21600r21600,l21600,xe">
              <v:stroke joinstyle="miter"/>
              <v:path gradientshapeok="t" o:connecttype="rect"/>
            </v:shapetype>
            <v:shape id="Textbox 40" o:spid="_x0000_s1026" type="#_x0000_t202" style="position:absolute;left:0;text-align:left;margin-left:294pt;margin-top:34.5pt;width:245.25pt;height:35.2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" filled="f" stroked="f">
              <v:path arrowok="t"/>
              <v:textbox inset="0,0,0,0">
                <w:txbxContent>
                  <w:p w14:paraId="43801DE7" w14:textId="77777777" w:rsidR="00D0299E" w:rsidRDefault="00D0299E" w:rsidP="00D0299E">
                    <w:pPr>
                      <w:spacing w:before="12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808080"/>
                        <w:sz w:val="20"/>
                      </w:rPr>
                      <w:t>Pavepro</w:t>
                    </w:r>
                    <w:r>
                      <w:rPr>
                        <w:b/>
                        <w:color w:val="808080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808080"/>
                        <w:spacing w:val="-2"/>
                        <w:sz w:val="20"/>
                      </w:rPr>
                      <w:t>s.r.o.</w:t>
                    </w:r>
                  </w:p>
                  <w:p w14:paraId="2507FA2A" w14:textId="77777777" w:rsidR="00D0299E" w:rsidRDefault="00D0299E" w:rsidP="00D0299E">
                    <w:pPr>
                      <w:spacing w:before="58"/>
                      <w:ind w:left="20"/>
                      <w:rPr>
                        <w:sz w:val="18"/>
                      </w:rPr>
                    </w:pPr>
                    <w:r>
                      <w:rPr>
                        <w:color w:val="808080"/>
                        <w:spacing w:val="-2"/>
                        <w:sz w:val="18"/>
                      </w:rPr>
                      <w:t>V</w:t>
                    </w:r>
                    <w:r>
                      <w:rPr>
                        <w:color w:val="80808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lukách</w:t>
                    </w:r>
                    <w:r>
                      <w:rPr>
                        <w:color w:val="80808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2887/18,</w:t>
                    </w:r>
                    <w:r>
                      <w:rPr>
                        <w:color w:val="808080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Horní</w:t>
                    </w:r>
                    <w:r>
                      <w:rPr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Počernice,</w:t>
                    </w:r>
                    <w:r>
                      <w:rPr>
                        <w:color w:val="808080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193</w:t>
                    </w:r>
                    <w:r>
                      <w:rPr>
                        <w:color w:val="808080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00</w:t>
                    </w:r>
                    <w:r>
                      <w:rPr>
                        <w:color w:val="80808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–</w:t>
                    </w:r>
                    <w:r>
                      <w:rPr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>Praha</w:t>
                    </w:r>
                    <w:r>
                      <w:rPr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pacing w:val="-10"/>
                        <w:sz w:val="18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AE2"/>
    <w:multiLevelType w:val="hybridMultilevel"/>
    <w:tmpl w:val="210E8D12"/>
    <w:lvl w:ilvl="0" w:tplc="923EFF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F4706"/>
    <w:multiLevelType w:val="hybridMultilevel"/>
    <w:tmpl w:val="002C0CD4"/>
    <w:lvl w:ilvl="0" w:tplc="7A0A3672">
      <w:start w:val="1"/>
      <w:numFmt w:val="lowerLetter"/>
      <w:pStyle w:val="Nadpis2"/>
      <w:suff w:val="nothing"/>
      <w:lvlText w:val="%1) "/>
      <w:lvlJc w:val="left"/>
      <w:pPr>
        <w:ind w:left="0" w:firstLine="0"/>
      </w:pPr>
      <w:rPr>
        <w:rFonts w:ascii="Arial" w:hAnsi="Arial" w:hint="default"/>
        <w:caps w:val="0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066BF"/>
    <w:multiLevelType w:val="hybridMultilevel"/>
    <w:tmpl w:val="F4C6FC8C"/>
    <w:lvl w:ilvl="0" w:tplc="41A498DC">
      <w:start w:val="1"/>
      <w:numFmt w:val="decimal"/>
      <w:pStyle w:val="podpodnadpis0"/>
      <w:lvlText w:val="b.3.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DD67D6E"/>
    <w:multiLevelType w:val="hybridMultilevel"/>
    <w:tmpl w:val="6D56F7D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68D5F67"/>
    <w:multiLevelType w:val="hybridMultilevel"/>
    <w:tmpl w:val="594E61BE"/>
    <w:lvl w:ilvl="0" w:tplc="923EFF20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89705BC"/>
    <w:multiLevelType w:val="hybridMultilevel"/>
    <w:tmpl w:val="9D403282"/>
    <w:lvl w:ilvl="0" w:tplc="04050015">
      <w:start w:val="1"/>
      <w:numFmt w:val="upperLetter"/>
      <w:pStyle w:val="nadpis0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CE4464"/>
    <w:multiLevelType w:val="multilevel"/>
    <w:tmpl w:val="0C32305A"/>
    <w:numStyleLink w:val="StylSodrkami"/>
  </w:abstractNum>
  <w:abstractNum w:abstractNumId="7" w15:restartNumberingAfterBreak="0">
    <w:nsid w:val="1AAC5C81"/>
    <w:multiLevelType w:val="hybridMultilevel"/>
    <w:tmpl w:val="7DCC7DC8"/>
    <w:lvl w:ilvl="0" w:tplc="C9020664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u w:val="singl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8F13BC"/>
    <w:multiLevelType w:val="hybridMultilevel"/>
    <w:tmpl w:val="784A1D26"/>
    <w:lvl w:ilvl="0" w:tplc="923EFF20"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209491E"/>
    <w:multiLevelType w:val="hybridMultilevel"/>
    <w:tmpl w:val="84FEA488"/>
    <w:lvl w:ilvl="0" w:tplc="D9C621F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70949"/>
    <w:multiLevelType w:val="singleLevel"/>
    <w:tmpl w:val="D9C621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66E1F18"/>
    <w:multiLevelType w:val="hybridMultilevel"/>
    <w:tmpl w:val="1AC20062"/>
    <w:lvl w:ilvl="0" w:tplc="11C4F55C">
      <w:start w:val="1"/>
      <w:numFmt w:val="decimal"/>
      <w:pStyle w:val="podnadpis0"/>
      <w:lvlText w:val="b.%1)"/>
      <w:lvlJc w:val="left"/>
      <w:pPr>
        <w:ind w:left="644" w:hanging="360"/>
      </w:pPr>
      <w:rPr>
        <w:rFonts w:hint="default"/>
        <w:sz w:val="24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09A601F"/>
    <w:multiLevelType w:val="multilevel"/>
    <w:tmpl w:val="0C32305A"/>
    <w:numStyleLink w:val="StylSodrkami"/>
  </w:abstractNum>
  <w:abstractNum w:abstractNumId="14" w15:restartNumberingAfterBreak="0">
    <w:nsid w:val="53800EE3"/>
    <w:multiLevelType w:val="multilevel"/>
    <w:tmpl w:val="0C32305A"/>
    <w:styleLink w:val="StylSodrkami"/>
    <w:lvl w:ilvl="0">
      <w:start w:val="1"/>
      <w:numFmt w:val="none"/>
      <w:lvlText w:val="-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hint="default"/>
      </w:rPr>
    </w:lvl>
  </w:abstractNum>
  <w:abstractNum w:abstractNumId="15" w15:restartNumberingAfterBreak="0">
    <w:nsid w:val="560F5574"/>
    <w:multiLevelType w:val="hybridMultilevel"/>
    <w:tmpl w:val="2E3CFCC0"/>
    <w:lvl w:ilvl="0" w:tplc="EC5AD06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490C67"/>
    <w:multiLevelType w:val="hybridMultilevel"/>
    <w:tmpl w:val="D90EA65A"/>
    <w:lvl w:ilvl="0" w:tplc="D9C621F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D17E7"/>
    <w:multiLevelType w:val="hybridMultilevel"/>
    <w:tmpl w:val="D80A74E4"/>
    <w:lvl w:ilvl="0" w:tplc="22765EA0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12DB8"/>
    <w:multiLevelType w:val="hybridMultilevel"/>
    <w:tmpl w:val="66205370"/>
    <w:lvl w:ilvl="0" w:tplc="D9C621F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342BC8"/>
    <w:multiLevelType w:val="hybridMultilevel"/>
    <w:tmpl w:val="947A8260"/>
    <w:lvl w:ilvl="0" w:tplc="D9C621F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12873"/>
    <w:multiLevelType w:val="hybridMultilevel"/>
    <w:tmpl w:val="0EC05008"/>
    <w:lvl w:ilvl="0" w:tplc="9704E366">
      <w:start w:val="1"/>
      <w:numFmt w:val="bullet"/>
      <w:pStyle w:val="Seznam-odrky"/>
      <w:lvlText w:val=""/>
      <w:lvlJc w:val="left"/>
      <w:pPr>
        <w:ind w:left="1440" w:hanging="360"/>
      </w:pPr>
      <w:rPr>
        <w:rFonts w:ascii="Symbol" w:hAnsi="Symbol" w:hint="default"/>
        <w:color w:val="76B82A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897EF7"/>
    <w:multiLevelType w:val="hybridMultilevel"/>
    <w:tmpl w:val="213C50F4"/>
    <w:lvl w:ilvl="0" w:tplc="D9C621F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000916"/>
    <w:multiLevelType w:val="hybridMultilevel"/>
    <w:tmpl w:val="64267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14"/>
  </w:num>
  <w:num w:numId="5">
    <w:abstractNumId w:val="5"/>
  </w:num>
  <w:num w:numId="6">
    <w:abstractNumId w:val="12"/>
  </w:num>
  <w:num w:numId="7">
    <w:abstractNumId w:val="2"/>
  </w:num>
  <w:num w:numId="8">
    <w:abstractNumId w:val="13"/>
  </w:num>
  <w:num w:numId="9">
    <w:abstractNumId w:val="17"/>
  </w:num>
  <w:num w:numId="10">
    <w:abstractNumId w:val="11"/>
  </w:num>
  <w:num w:numId="11">
    <w:abstractNumId w:val="6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6"/>
  </w:num>
  <w:num w:numId="15">
    <w:abstractNumId w:val="9"/>
  </w:num>
  <w:num w:numId="16">
    <w:abstractNumId w:val="21"/>
  </w:num>
  <w:num w:numId="17">
    <w:abstractNumId w:val="19"/>
  </w:num>
  <w:num w:numId="18">
    <w:abstractNumId w:val="12"/>
  </w:num>
  <w:num w:numId="19">
    <w:abstractNumId w:val="3"/>
  </w:num>
  <w:num w:numId="20">
    <w:abstractNumId w:val="4"/>
  </w:num>
  <w:num w:numId="21">
    <w:abstractNumId w:val="8"/>
  </w:num>
  <w:num w:numId="22">
    <w:abstractNumId w:val="0"/>
  </w:num>
  <w:num w:numId="23">
    <w:abstractNumId w:val="20"/>
  </w:num>
  <w:num w:numId="24">
    <w:abstractNumId w:val="22"/>
  </w:num>
  <w:num w:numId="25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C98"/>
    <w:rsid w:val="0000046D"/>
    <w:rsid w:val="00010B6F"/>
    <w:rsid w:val="00012FD1"/>
    <w:rsid w:val="00016C9F"/>
    <w:rsid w:val="00021D2A"/>
    <w:rsid w:val="00025CBB"/>
    <w:rsid w:val="00031087"/>
    <w:rsid w:val="00041CF0"/>
    <w:rsid w:val="00044573"/>
    <w:rsid w:val="0004536D"/>
    <w:rsid w:val="000473E4"/>
    <w:rsid w:val="00047F66"/>
    <w:rsid w:val="00062888"/>
    <w:rsid w:val="000677D0"/>
    <w:rsid w:val="00070B7A"/>
    <w:rsid w:val="0007776B"/>
    <w:rsid w:val="00082A40"/>
    <w:rsid w:val="00086F8E"/>
    <w:rsid w:val="00090AB5"/>
    <w:rsid w:val="00093760"/>
    <w:rsid w:val="000A26B2"/>
    <w:rsid w:val="000A5A10"/>
    <w:rsid w:val="000B28C1"/>
    <w:rsid w:val="000B7455"/>
    <w:rsid w:val="000C0E5B"/>
    <w:rsid w:val="000D2F6A"/>
    <w:rsid w:val="000E1727"/>
    <w:rsid w:val="000F398D"/>
    <w:rsid w:val="00120020"/>
    <w:rsid w:val="00122118"/>
    <w:rsid w:val="001244B5"/>
    <w:rsid w:val="00125012"/>
    <w:rsid w:val="00133112"/>
    <w:rsid w:val="00136F13"/>
    <w:rsid w:val="00137881"/>
    <w:rsid w:val="00146C4D"/>
    <w:rsid w:val="00147077"/>
    <w:rsid w:val="00150F6A"/>
    <w:rsid w:val="0015184A"/>
    <w:rsid w:val="001556EC"/>
    <w:rsid w:val="00167681"/>
    <w:rsid w:val="0017369D"/>
    <w:rsid w:val="00174BD4"/>
    <w:rsid w:val="00187A86"/>
    <w:rsid w:val="0019315E"/>
    <w:rsid w:val="001A6170"/>
    <w:rsid w:val="001C36E2"/>
    <w:rsid w:val="001C431A"/>
    <w:rsid w:val="001C6D06"/>
    <w:rsid w:val="001D4D9F"/>
    <w:rsid w:val="001D702F"/>
    <w:rsid w:val="0021111C"/>
    <w:rsid w:val="002141A4"/>
    <w:rsid w:val="00216ABB"/>
    <w:rsid w:val="00217CB5"/>
    <w:rsid w:val="00223552"/>
    <w:rsid w:val="00223C82"/>
    <w:rsid w:val="002349D0"/>
    <w:rsid w:val="00237A31"/>
    <w:rsid w:val="00244F91"/>
    <w:rsid w:val="00253CBA"/>
    <w:rsid w:val="002562FE"/>
    <w:rsid w:val="00260AA3"/>
    <w:rsid w:val="002628AA"/>
    <w:rsid w:val="00267D60"/>
    <w:rsid w:val="00272490"/>
    <w:rsid w:val="00274158"/>
    <w:rsid w:val="00275945"/>
    <w:rsid w:val="00277F49"/>
    <w:rsid w:val="00281F5C"/>
    <w:rsid w:val="002827DF"/>
    <w:rsid w:val="00284043"/>
    <w:rsid w:val="00284093"/>
    <w:rsid w:val="00291201"/>
    <w:rsid w:val="0029184E"/>
    <w:rsid w:val="00292A23"/>
    <w:rsid w:val="00292FDC"/>
    <w:rsid w:val="00293564"/>
    <w:rsid w:val="0029777F"/>
    <w:rsid w:val="002978F3"/>
    <w:rsid w:val="002A0244"/>
    <w:rsid w:val="002D0F9B"/>
    <w:rsid w:val="002E237F"/>
    <w:rsid w:val="002E42C3"/>
    <w:rsid w:val="002F2482"/>
    <w:rsid w:val="00310042"/>
    <w:rsid w:val="00315C5E"/>
    <w:rsid w:val="00322EF0"/>
    <w:rsid w:val="00331099"/>
    <w:rsid w:val="00340617"/>
    <w:rsid w:val="003422BA"/>
    <w:rsid w:val="00346AEF"/>
    <w:rsid w:val="00347DC6"/>
    <w:rsid w:val="00352E62"/>
    <w:rsid w:val="00356F0D"/>
    <w:rsid w:val="00360021"/>
    <w:rsid w:val="003621B2"/>
    <w:rsid w:val="00364BA6"/>
    <w:rsid w:val="00364CA0"/>
    <w:rsid w:val="00364F87"/>
    <w:rsid w:val="003659CB"/>
    <w:rsid w:val="00367447"/>
    <w:rsid w:val="003741EA"/>
    <w:rsid w:val="00375CEA"/>
    <w:rsid w:val="003808B3"/>
    <w:rsid w:val="00382B4F"/>
    <w:rsid w:val="003878DE"/>
    <w:rsid w:val="0039128F"/>
    <w:rsid w:val="003944B0"/>
    <w:rsid w:val="003A6B44"/>
    <w:rsid w:val="003B4899"/>
    <w:rsid w:val="003B587E"/>
    <w:rsid w:val="003C46E0"/>
    <w:rsid w:val="003D11EF"/>
    <w:rsid w:val="003D4B94"/>
    <w:rsid w:val="003E24DA"/>
    <w:rsid w:val="003E5DF5"/>
    <w:rsid w:val="003F336B"/>
    <w:rsid w:val="003F34FD"/>
    <w:rsid w:val="003F4A75"/>
    <w:rsid w:val="00400928"/>
    <w:rsid w:val="00403915"/>
    <w:rsid w:val="00403E13"/>
    <w:rsid w:val="0040490F"/>
    <w:rsid w:val="00405EF7"/>
    <w:rsid w:val="0041073D"/>
    <w:rsid w:val="00412DFC"/>
    <w:rsid w:val="00443D00"/>
    <w:rsid w:val="00447549"/>
    <w:rsid w:val="004524CD"/>
    <w:rsid w:val="00454676"/>
    <w:rsid w:val="00456877"/>
    <w:rsid w:val="004621FF"/>
    <w:rsid w:val="0046543D"/>
    <w:rsid w:val="00465743"/>
    <w:rsid w:val="004734D2"/>
    <w:rsid w:val="00474732"/>
    <w:rsid w:val="00477820"/>
    <w:rsid w:val="004822BA"/>
    <w:rsid w:val="004847B8"/>
    <w:rsid w:val="0048535F"/>
    <w:rsid w:val="00485AD1"/>
    <w:rsid w:val="00491379"/>
    <w:rsid w:val="00491D9E"/>
    <w:rsid w:val="00493010"/>
    <w:rsid w:val="004A1D41"/>
    <w:rsid w:val="004A3D04"/>
    <w:rsid w:val="004A59A3"/>
    <w:rsid w:val="004B04C3"/>
    <w:rsid w:val="004C0591"/>
    <w:rsid w:val="004D73EE"/>
    <w:rsid w:val="004E04CB"/>
    <w:rsid w:val="004E1207"/>
    <w:rsid w:val="004F1CDB"/>
    <w:rsid w:val="004F6A8B"/>
    <w:rsid w:val="00501BE6"/>
    <w:rsid w:val="0050710B"/>
    <w:rsid w:val="00520BBC"/>
    <w:rsid w:val="00536EF2"/>
    <w:rsid w:val="00540077"/>
    <w:rsid w:val="00542633"/>
    <w:rsid w:val="0054598D"/>
    <w:rsid w:val="00560A93"/>
    <w:rsid w:val="0056258A"/>
    <w:rsid w:val="005633C3"/>
    <w:rsid w:val="00573B2C"/>
    <w:rsid w:val="0057787F"/>
    <w:rsid w:val="00581A31"/>
    <w:rsid w:val="005821E9"/>
    <w:rsid w:val="0058384E"/>
    <w:rsid w:val="005860D6"/>
    <w:rsid w:val="00591EDE"/>
    <w:rsid w:val="005975A2"/>
    <w:rsid w:val="005A299A"/>
    <w:rsid w:val="005A5946"/>
    <w:rsid w:val="005C1032"/>
    <w:rsid w:val="005D0374"/>
    <w:rsid w:val="005D37EB"/>
    <w:rsid w:val="005D50CB"/>
    <w:rsid w:val="005E05A7"/>
    <w:rsid w:val="005E0FDF"/>
    <w:rsid w:val="005E5685"/>
    <w:rsid w:val="005E73FE"/>
    <w:rsid w:val="005F186B"/>
    <w:rsid w:val="005F3D08"/>
    <w:rsid w:val="005F5038"/>
    <w:rsid w:val="005F63BC"/>
    <w:rsid w:val="005F6BE7"/>
    <w:rsid w:val="00601AA1"/>
    <w:rsid w:val="006021C6"/>
    <w:rsid w:val="006141A1"/>
    <w:rsid w:val="0062015E"/>
    <w:rsid w:val="006209CF"/>
    <w:rsid w:val="0062338E"/>
    <w:rsid w:val="0062797F"/>
    <w:rsid w:val="006365BC"/>
    <w:rsid w:val="00637E62"/>
    <w:rsid w:val="0064315D"/>
    <w:rsid w:val="006530D3"/>
    <w:rsid w:val="00656D09"/>
    <w:rsid w:val="00664BB9"/>
    <w:rsid w:val="00666AB3"/>
    <w:rsid w:val="00666F9D"/>
    <w:rsid w:val="00670E8E"/>
    <w:rsid w:val="00672AF4"/>
    <w:rsid w:val="006860CF"/>
    <w:rsid w:val="00687E0E"/>
    <w:rsid w:val="00690F90"/>
    <w:rsid w:val="0069513F"/>
    <w:rsid w:val="00695294"/>
    <w:rsid w:val="00697250"/>
    <w:rsid w:val="006A22A4"/>
    <w:rsid w:val="006A594B"/>
    <w:rsid w:val="006A7A1F"/>
    <w:rsid w:val="006B30F0"/>
    <w:rsid w:val="006B73B1"/>
    <w:rsid w:val="006D5AD6"/>
    <w:rsid w:val="006D5CC6"/>
    <w:rsid w:val="006E425A"/>
    <w:rsid w:val="006E6838"/>
    <w:rsid w:val="006F0BAA"/>
    <w:rsid w:val="006F2957"/>
    <w:rsid w:val="007013A1"/>
    <w:rsid w:val="00727ED5"/>
    <w:rsid w:val="007408B5"/>
    <w:rsid w:val="00742BEA"/>
    <w:rsid w:val="00745CF2"/>
    <w:rsid w:val="00753F75"/>
    <w:rsid w:val="0076015F"/>
    <w:rsid w:val="00762EEE"/>
    <w:rsid w:val="0076688C"/>
    <w:rsid w:val="00767DA6"/>
    <w:rsid w:val="00776200"/>
    <w:rsid w:val="00780698"/>
    <w:rsid w:val="00786800"/>
    <w:rsid w:val="007919DF"/>
    <w:rsid w:val="00793EC6"/>
    <w:rsid w:val="0079547F"/>
    <w:rsid w:val="007A5705"/>
    <w:rsid w:val="007B1F1A"/>
    <w:rsid w:val="007B3FE4"/>
    <w:rsid w:val="007B653E"/>
    <w:rsid w:val="007B6B8D"/>
    <w:rsid w:val="007C28FE"/>
    <w:rsid w:val="007C3EBA"/>
    <w:rsid w:val="007C4BC7"/>
    <w:rsid w:val="007C5D56"/>
    <w:rsid w:val="007D02E3"/>
    <w:rsid w:val="007D27E9"/>
    <w:rsid w:val="007F08A2"/>
    <w:rsid w:val="007F3205"/>
    <w:rsid w:val="007F3B0F"/>
    <w:rsid w:val="00804B6A"/>
    <w:rsid w:val="00806DB9"/>
    <w:rsid w:val="00807128"/>
    <w:rsid w:val="008117EE"/>
    <w:rsid w:val="0082528F"/>
    <w:rsid w:val="0082539A"/>
    <w:rsid w:val="0082660D"/>
    <w:rsid w:val="00826BF3"/>
    <w:rsid w:val="0084073F"/>
    <w:rsid w:val="00844002"/>
    <w:rsid w:val="008464ED"/>
    <w:rsid w:val="008466E1"/>
    <w:rsid w:val="00847CA5"/>
    <w:rsid w:val="00850E57"/>
    <w:rsid w:val="00851D8E"/>
    <w:rsid w:val="008573C6"/>
    <w:rsid w:val="008603C8"/>
    <w:rsid w:val="00862590"/>
    <w:rsid w:val="00867A9D"/>
    <w:rsid w:val="00867DAB"/>
    <w:rsid w:val="008726E9"/>
    <w:rsid w:val="00873074"/>
    <w:rsid w:val="00874995"/>
    <w:rsid w:val="00881911"/>
    <w:rsid w:val="00885C8D"/>
    <w:rsid w:val="0088604E"/>
    <w:rsid w:val="008A0337"/>
    <w:rsid w:val="008A2F71"/>
    <w:rsid w:val="008A64C1"/>
    <w:rsid w:val="008A79AF"/>
    <w:rsid w:val="008B4169"/>
    <w:rsid w:val="008B5DC0"/>
    <w:rsid w:val="008C2700"/>
    <w:rsid w:val="008D4E5F"/>
    <w:rsid w:val="008E3B69"/>
    <w:rsid w:val="008E6417"/>
    <w:rsid w:val="008E6916"/>
    <w:rsid w:val="008F1449"/>
    <w:rsid w:val="008F26E9"/>
    <w:rsid w:val="008F6E38"/>
    <w:rsid w:val="00902093"/>
    <w:rsid w:val="00902962"/>
    <w:rsid w:val="009141AC"/>
    <w:rsid w:val="00921696"/>
    <w:rsid w:val="009216C4"/>
    <w:rsid w:val="00927E12"/>
    <w:rsid w:val="009323EC"/>
    <w:rsid w:val="00937FC6"/>
    <w:rsid w:val="0094344D"/>
    <w:rsid w:val="00947895"/>
    <w:rsid w:val="009567C8"/>
    <w:rsid w:val="00966618"/>
    <w:rsid w:val="00967FD3"/>
    <w:rsid w:val="00972268"/>
    <w:rsid w:val="00991941"/>
    <w:rsid w:val="00991DF0"/>
    <w:rsid w:val="00991EB5"/>
    <w:rsid w:val="00996A5F"/>
    <w:rsid w:val="009A04F7"/>
    <w:rsid w:val="009A3593"/>
    <w:rsid w:val="009A3A54"/>
    <w:rsid w:val="009B384B"/>
    <w:rsid w:val="009B3D4E"/>
    <w:rsid w:val="009B6D82"/>
    <w:rsid w:val="009C07C9"/>
    <w:rsid w:val="009C1D24"/>
    <w:rsid w:val="009C1E30"/>
    <w:rsid w:val="009C4545"/>
    <w:rsid w:val="009C72C9"/>
    <w:rsid w:val="009D11EC"/>
    <w:rsid w:val="009D2926"/>
    <w:rsid w:val="009D5652"/>
    <w:rsid w:val="009D7D62"/>
    <w:rsid w:val="009E63D3"/>
    <w:rsid w:val="009F087D"/>
    <w:rsid w:val="009F5CB4"/>
    <w:rsid w:val="009F6F98"/>
    <w:rsid w:val="009F7FDB"/>
    <w:rsid w:val="00A1575F"/>
    <w:rsid w:val="00A204C9"/>
    <w:rsid w:val="00A21C49"/>
    <w:rsid w:val="00A276FD"/>
    <w:rsid w:val="00A375AD"/>
    <w:rsid w:val="00A41964"/>
    <w:rsid w:val="00A4270F"/>
    <w:rsid w:val="00A44762"/>
    <w:rsid w:val="00A454B8"/>
    <w:rsid w:val="00A4690F"/>
    <w:rsid w:val="00A478A5"/>
    <w:rsid w:val="00A655BA"/>
    <w:rsid w:val="00A75BC7"/>
    <w:rsid w:val="00A764D6"/>
    <w:rsid w:val="00A9126E"/>
    <w:rsid w:val="00A97BE0"/>
    <w:rsid w:val="00AA69B7"/>
    <w:rsid w:val="00AB071B"/>
    <w:rsid w:val="00AB4274"/>
    <w:rsid w:val="00AB5162"/>
    <w:rsid w:val="00AC3D9F"/>
    <w:rsid w:val="00AC4A88"/>
    <w:rsid w:val="00AC4F67"/>
    <w:rsid w:val="00AC588C"/>
    <w:rsid w:val="00AC6AFD"/>
    <w:rsid w:val="00AE11D6"/>
    <w:rsid w:val="00AE2DF6"/>
    <w:rsid w:val="00AE6990"/>
    <w:rsid w:val="00AF4B22"/>
    <w:rsid w:val="00B07C9A"/>
    <w:rsid w:val="00B10BCF"/>
    <w:rsid w:val="00B11790"/>
    <w:rsid w:val="00B215A3"/>
    <w:rsid w:val="00B300B5"/>
    <w:rsid w:val="00B3722C"/>
    <w:rsid w:val="00B375CE"/>
    <w:rsid w:val="00B4284C"/>
    <w:rsid w:val="00B5137A"/>
    <w:rsid w:val="00B51692"/>
    <w:rsid w:val="00B53290"/>
    <w:rsid w:val="00B55367"/>
    <w:rsid w:val="00B6014A"/>
    <w:rsid w:val="00B6032F"/>
    <w:rsid w:val="00B6437B"/>
    <w:rsid w:val="00B64493"/>
    <w:rsid w:val="00B764A0"/>
    <w:rsid w:val="00B76FD5"/>
    <w:rsid w:val="00B77A54"/>
    <w:rsid w:val="00BA0D19"/>
    <w:rsid w:val="00BA47F4"/>
    <w:rsid w:val="00BA64E9"/>
    <w:rsid w:val="00BA75A7"/>
    <w:rsid w:val="00BB1B1C"/>
    <w:rsid w:val="00BD1668"/>
    <w:rsid w:val="00BD1D5A"/>
    <w:rsid w:val="00BD7CFB"/>
    <w:rsid w:val="00BE2EC8"/>
    <w:rsid w:val="00C0378E"/>
    <w:rsid w:val="00C03C38"/>
    <w:rsid w:val="00C048F6"/>
    <w:rsid w:val="00C048F8"/>
    <w:rsid w:val="00C061A0"/>
    <w:rsid w:val="00C070A7"/>
    <w:rsid w:val="00C15304"/>
    <w:rsid w:val="00C236B0"/>
    <w:rsid w:val="00C263D0"/>
    <w:rsid w:val="00C32F9E"/>
    <w:rsid w:val="00C43876"/>
    <w:rsid w:val="00C46A5A"/>
    <w:rsid w:val="00C51C0B"/>
    <w:rsid w:val="00C528D4"/>
    <w:rsid w:val="00C660FA"/>
    <w:rsid w:val="00C67127"/>
    <w:rsid w:val="00C67A0F"/>
    <w:rsid w:val="00C744B5"/>
    <w:rsid w:val="00C81AEA"/>
    <w:rsid w:val="00C87705"/>
    <w:rsid w:val="00C9596F"/>
    <w:rsid w:val="00CA36F6"/>
    <w:rsid w:val="00CB34B9"/>
    <w:rsid w:val="00CB34D8"/>
    <w:rsid w:val="00CC49D4"/>
    <w:rsid w:val="00CC7297"/>
    <w:rsid w:val="00CD3C2D"/>
    <w:rsid w:val="00CD3EE5"/>
    <w:rsid w:val="00CD6F20"/>
    <w:rsid w:val="00CE4038"/>
    <w:rsid w:val="00CF1E83"/>
    <w:rsid w:val="00D0299E"/>
    <w:rsid w:val="00D10D1F"/>
    <w:rsid w:val="00D15605"/>
    <w:rsid w:val="00D16626"/>
    <w:rsid w:val="00D20F7A"/>
    <w:rsid w:val="00D2205A"/>
    <w:rsid w:val="00D26407"/>
    <w:rsid w:val="00D30575"/>
    <w:rsid w:val="00D306B3"/>
    <w:rsid w:val="00D35E7F"/>
    <w:rsid w:val="00D36193"/>
    <w:rsid w:val="00D3716E"/>
    <w:rsid w:val="00D40214"/>
    <w:rsid w:val="00D40562"/>
    <w:rsid w:val="00D4119C"/>
    <w:rsid w:val="00D46EBF"/>
    <w:rsid w:val="00D47269"/>
    <w:rsid w:val="00D54BF0"/>
    <w:rsid w:val="00D6359D"/>
    <w:rsid w:val="00D666BE"/>
    <w:rsid w:val="00D6715D"/>
    <w:rsid w:val="00D70EAA"/>
    <w:rsid w:val="00D82BBA"/>
    <w:rsid w:val="00D9124D"/>
    <w:rsid w:val="00D97B29"/>
    <w:rsid w:val="00DA37E0"/>
    <w:rsid w:val="00DA3C4C"/>
    <w:rsid w:val="00DB2F83"/>
    <w:rsid w:val="00DB4940"/>
    <w:rsid w:val="00DC357A"/>
    <w:rsid w:val="00DC663C"/>
    <w:rsid w:val="00DC6E36"/>
    <w:rsid w:val="00DD1112"/>
    <w:rsid w:val="00DD6627"/>
    <w:rsid w:val="00DE3752"/>
    <w:rsid w:val="00DE62ED"/>
    <w:rsid w:val="00DF0B71"/>
    <w:rsid w:val="00E009CF"/>
    <w:rsid w:val="00E018C2"/>
    <w:rsid w:val="00E02242"/>
    <w:rsid w:val="00E12BEE"/>
    <w:rsid w:val="00E13F38"/>
    <w:rsid w:val="00E3546F"/>
    <w:rsid w:val="00E53646"/>
    <w:rsid w:val="00E546D6"/>
    <w:rsid w:val="00E56500"/>
    <w:rsid w:val="00E567BD"/>
    <w:rsid w:val="00E57CEE"/>
    <w:rsid w:val="00E60588"/>
    <w:rsid w:val="00E62FF3"/>
    <w:rsid w:val="00E67E83"/>
    <w:rsid w:val="00E7366F"/>
    <w:rsid w:val="00E80A9E"/>
    <w:rsid w:val="00E820EF"/>
    <w:rsid w:val="00E83BFB"/>
    <w:rsid w:val="00E87445"/>
    <w:rsid w:val="00E966D6"/>
    <w:rsid w:val="00EA0BF4"/>
    <w:rsid w:val="00EA4C81"/>
    <w:rsid w:val="00EB36A2"/>
    <w:rsid w:val="00EB7750"/>
    <w:rsid w:val="00EC3C12"/>
    <w:rsid w:val="00EC5FE1"/>
    <w:rsid w:val="00ED0F73"/>
    <w:rsid w:val="00ED6383"/>
    <w:rsid w:val="00EE3967"/>
    <w:rsid w:val="00EE398C"/>
    <w:rsid w:val="00EE7905"/>
    <w:rsid w:val="00EE7F26"/>
    <w:rsid w:val="00EF1B0A"/>
    <w:rsid w:val="00EF1FC3"/>
    <w:rsid w:val="00EF755C"/>
    <w:rsid w:val="00F014EE"/>
    <w:rsid w:val="00F02CF1"/>
    <w:rsid w:val="00F06086"/>
    <w:rsid w:val="00F07326"/>
    <w:rsid w:val="00F074EC"/>
    <w:rsid w:val="00F10D81"/>
    <w:rsid w:val="00F20C7C"/>
    <w:rsid w:val="00F32B02"/>
    <w:rsid w:val="00F41382"/>
    <w:rsid w:val="00F4247C"/>
    <w:rsid w:val="00F4396E"/>
    <w:rsid w:val="00F56CFC"/>
    <w:rsid w:val="00F634BC"/>
    <w:rsid w:val="00F64650"/>
    <w:rsid w:val="00F657BA"/>
    <w:rsid w:val="00F75676"/>
    <w:rsid w:val="00F80748"/>
    <w:rsid w:val="00F85B15"/>
    <w:rsid w:val="00F85DA9"/>
    <w:rsid w:val="00F94B6D"/>
    <w:rsid w:val="00FA38C7"/>
    <w:rsid w:val="00FA5D4D"/>
    <w:rsid w:val="00FA6B04"/>
    <w:rsid w:val="00FA72DE"/>
    <w:rsid w:val="00FB0A50"/>
    <w:rsid w:val="00FB0C98"/>
    <w:rsid w:val="00FB6CD9"/>
    <w:rsid w:val="00FC3A16"/>
    <w:rsid w:val="00FC7365"/>
    <w:rsid w:val="00FD388B"/>
    <w:rsid w:val="00FE2756"/>
    <w:rsid w:val="00FE7A51"/>
    <w:rsid w:val="00FF021A"/>
    <w:rsid w:val="00FF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6668E"/>
  <w15:docId w15:val="{1FC52256-9C40-4033-A260-758635EB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071B"/>
    <w:pPr>
      <w:spacing w:line="280" w:lineRule="exact"/>
      <w:ind w:firstLine="284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762EEE"/>
    <w:pPr>
      <w:spacing w:line="360" w:lineRule="exact"/>
      <w:ind w:firstLine="0"/>
      <w:outlineLvl w:val="0"/>
    </w:pPr>
    <w:rPr>
      <w:rFonts w:cs="Arial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975A2"/>
    <w:pPr>
      <w:keepNext/>
      <w:numPr>
        <w:numId w:val="3"/>
      </w:numPr>
      <w:spacing w:after="120"/>
      <w:outlineLvl w:val="1"/>
    </w:pPr>
    <w:rPr>
      <w:b/>
      <w:caps/>
      <w:u w:val="single"/>
    </w:rPr>
  </w:style>
  <w:style w:type="paragraph" w:styleId="Nadpis3">
    <w:name w:val="heading 3"/>
    <w:basedOn w:val="Normln"/>
    <w:next w:val="Normln"/>
    <w:qFormat/>
    <w:rsid w:val="006F2957"/>
    <w:pPr>
      <w:keepNext/>
      <w:spacing w:before="120" w:after="120"/>
      <w:ind w:firstLine="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BE2EC8"/>
    <w:pPr>
      <w:keepNext/>
      <w:ind w:firstLine="0"/>
      <w:outlineLvl w:val="3"/>
    </w:pPr>
    <w:rPr>
      <w:i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82539A"/>
    <w:pPr>
      <w:numPr>
        <w:numId w:val="2"/>
      </w:numPr>
    </w:pPr>
    <w:rPr>
      <w:rFonts w:cs="Arial"/>
      <w:b/>
      <w:u w:val="single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</w:pPr>
    <w:rPr>
      <w:rFonts w:cs="Arial"/>
      <w:sz w:val="20"/>
      <w:szCs w:val="20"/>
    </w:rPr>
  </w:style>
  <w:style w:type="paragraph" w:styleId="Textbubliny">
    <w:name w:val="Balloon Text"/>
    <w:basedOn w:val="Normln"/>
    <w:link w:val="TextbublinyChar"/>
    <w:rsid w:val="00FC7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C7365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5975A2"/>
    <w:rPr>
      <w:rFonts w:ascii="Arial" w:hAnsi="Arial"/>
      <w:b/>
      <w:caps/>
      <w:sz w:val="22"/>
      <w:szCs w:val="24"/>
      <w:u w:val="single"/>
    </w:rPr>
  </w:style>
  <w:style w:type="paragraph" w:customStyle="1" w:styleId="Zkladntextodsazen21">
    <w:name w:val="Základní text odsazený 21"/>
    <w:basedOn w:val="Normln"/>
    <w:rsid w:val="009F7FDB"/>
    <w:pPr>
      <w:suppressAutoHyphens/>
      <w:ind w:firstLine="426"/>
    </w:pPr>
    <w:rPr>
      <w:szCs w:val="20"/>
      <w:lang w:eastAsia="ar-SA"/>
    </w:rPr>
  </w:style>
  <w:style w:type="paragraph" w:styleId="Zkladntextodsazen">
    <w:name w:val="Body Text Indent"/>
    <w:basedOn w:val="Normln"/>
    <w:link w:val="ZkladntextodsazenChar"/>
    <w:rsid w:val="00277F49"/>
    <w:pPr>
      <w:spacing w:line="240" w:lineRule="auto"/>
      <w:ind w:firstLine="708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277F49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62EEE"/>
    <w:rPr>
      <w:rFonts w:ascii="Arial" w:hAnsi="Arial" w:cs="Arial"/>
      <w:b/>
      <w:bCs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7F3B0F"/>
    <w:pPr>
      <w:tabs>
        <w:tab w:val="left" w:pos="440"/>
        <w:tab w:val="right" w:leader="dot" w:pos="9344"/>
      </w:tabs>
      <w:spacing w:before="120" w:after="120" w:line="360" w:lineRule="auto"/>
      <w:ind w:left="426" w:hanging="426"/>
    </w:pPr>
    <w:rPr>
      <w:rFonts w:ascii="Calibri" w:hAnsi="Calibri" w:cs="Arial"/>
      <w:b/>
      <w:bCs/>
      <w:caps/>
      <w:sz w:val="20"/>
      <w:szCs w:val="20"/>
    </w:rPr>
  </w:style>
  <w:style w:type="paragraph" w:styleId="Hlavikaobsahu">
    <w:name w:val="toa heading"/>
    <w:basedOn w:val="Normln"/>
    <w:next w:val="Normln"/>
    <w:semiHidden/>
    <w:rsid w:val="00403915"/>
    <w:pPr>
      <w:tabs>
        <w:tab w:val="left" w:pos="0"/>
      </w:tabs>
      <w:spacing w:line="240" w:lineRule="auto"/>
      <w:ind w:firstLine="567"/>
    </w:pPr>
    <w:rPr>
      <w:b/>
      <w:sz w:val="32"/>
      <w:szCs w:val="22"/>
    </w:rPr>
  </w:style>
  <w:style w:type="paragraph" w:styleId="Obsah2">
    <w:name w:val="toc 2"/>
    <w:basedOn w:val="Normln"/>
    <w:next w:val="Normln"/>
    <w:autoRedefine/>
    <w:uiPriority w:val="39"/>
    <w:rsid w:val="00403915"/>
    <w:pPr>
      <w:spacing w:line="240" w:lineRule="auto"/>
      <w:ind w:left="220" w:firstLine="0"/>
    </w:pPr>
    <w:rPr>
      <w:rFonts w:ascii="Calibri" w:hAnsi="Calibri" w:cs="Arial"/>
      <w:smallCaps/>
      <w:sz w:val="20"/>
      <w:szCs w:val="20"/>
    </w:rPr>
  </w:style>
  <w:style w:type="paragraph" w:styleId="Zkladntext">
    <w:name w:val="Body Text"/>
    <w:basedOn w:val="Normln"/>
    <w:link w:val="ZkladntextChar"/>
    <w:unhideWhenUsed/>
    <w:rsid w:val="0028404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84043"/>
    <w:rPr>
      <w:rFonts w:ascii="Arial" w:hAnsi="Arial"/>
      <w:sz w:val="22"/>
      <w:szCs w:val="24"/>
    </w:rPr>
  </w:style>
  <w:style w:type="paragraph" w:customStyle="1" w:styleId="Odstavec">
    <w:name w:val="Odstavec"/>
    <w:basedOn w:val="Normln"/>
    <w:autoRedefine/>
    <w:rsid w:val="00284043"/>
    <w:pPr>
      <w:tabs>
        <w:tab w:val="left" w:pos="709"/>
      </w:tabs>
      <w:spacing w:line="240" w:lineRule="auto"/>
      <w:ind w:firstLine="0"/>
    </w:pPr>
    <w:rPr>
      <w:iCs/>
    </w:rPr>
  </w:style>
  <w:style w:type="numbering" w:customStyle="1" w:styleId="StylSodrkami">
    <w:name w:val="Styl S odrážkami"/>
    <w:basedOn w:val="Bezseznamu"/>
    <w:rsid w:val="00284043"/>
    <w:pPr>
      <w:numPr>
        <w:numId w:val="4"/>
      </w:numPr>
    </w:pPr>
  </w:style>
  <w:style w:type="paragraph" w:customStyle="1" w:styleId="nadpis0">
    <w:name w:val="nadpis 0"/>
    <w:basedOn w:val="Normln"/>
    <w:link w:val="nadpis0Char"/>
    <w:qFormat/>
    <w:rsid w:val="00284043"/>
    <w:pPr>
      <w:keepNext/>
      <w:numPr>
        <w:numId w:val="5"/>
      </w:numPr>
      <w:spacing w:before="400" w:after="160" w:line="240" w:lineRule="auto"/>
      <w:outlineLvl w:val="0"/>
    </w:pPr>
    <w:rPr>
      <w:rFonts w:cs="Arial"/>
      <w:b/>
      <w:bCs/>
      <w:kern w:val="28"/>
      <w:sz w:val="28"/>
      <w:szCs w:val="28"/>
    </w:rPr>
  </w:style>
  <w:style w:type="paragraph" w:customStyle="1" w:styleId="podnadpis0">
    <w:name w:val="podnadpis 0"/>
    <w:basedOn w:val="Nadpis2"/>
    <w:link w:val="podnadpis0Char"/>
    <w:qFormat/>
    <w:rsid w:val="00284043"/>
    <w:pPr>
      <w:numPr>
        <w:numId w:val="6"/>
      </w:numPr>
      <w:spacing w:before="340" w:after="60" w:line="240" w:lineRule="auto"/>
    </w:pPr>
    <w:rPr>
      <w:rFonts w:cs="Arial"/>
      <w:bCs/>
      <w:iCs/>
      <w:caps w:val="0"/>
      <w:sz w:val="24"/>
      <w:szCs w:val="26"/>
      <w:u w:val="none"/>
    </w:rPr>
  </w:style>
  <w:style w:type="character" w:customStyle="1" w:styleId="nadpis0Char">
    <w:name w:val="nadpis 0 Char"/>
    <w:basedOn w:val="Standardnpsmoodstavce"/>
    <w:link w:val="nadpis0"/>
    <w:rsid w:val="00284043"/>
    <w:rPr>
      <w:rFonts w:ascii="Arial" w:hAnsi="Arial" w:cs="Arial"/>
      <w:b/>
      <w:bCs/>
      <w:kern w:val="28"/>
      <w:sz w:val="28"/>
      <w:szCs w:val="28"/>
    </w:rPr>
  </w:style>
  <w:style w:type="character" w:customStyle="1" w:styleId="podnadpis0Char">
    <w:name w:val="podnadpis 0 Char"/>
    <w:link w:val="podnadpis0"/>
    <w:rsid w:val="00284043"/>
    <w:rPr>
      <w:rFonts w:ascii="Arial" w:hAnsi="Arial" w:cs="Arial"/>
      <w:b/>
      <w:bCs/>
      <w:iCs/>
      <w:sz w:val="24"/>
      <w:szCs w:val="26"/>
    </w:rPr>
  </w:style>
  <w:style w:type="character" w:styleId="Siln">
    <w:name w:val="Strong"/>
    <w:aliases w:val="odrážka"/>
    <w:qFormat/>
    <w:rsid w:val="00284043"/>
    <w:rPr>
      <w:b/>
      <w:bCs/>
      <w:color w:val="auto"/>
    </w:rPr>
  </w:style>
  <w:style w:type="paragraph" w:customStyle="1" w:styleId="podpodnadpis0">
    <w:name w:val="podpodnadpis 0"/>
    <w:basedOn w:val="podnadpis0"/>
    <w:link w:val="podpodnadpis0Char"/>
    <w:rsid w:val="00284043"/>
    <w:pPr>
      <w:numPr>
        <w:numId w:val="7"/>
      </w:numPr>
    </w:pPr>
    <w:rPr>
      <w:sz w:val="22"/>
    </w:rPr>
  </w:style>
  <w:style w:type="character" w:customStyle="1" w:styleId="podpodnadpis0Char">
    <w:name w:val="podpodnadpis 0 Char"/>
    <w:link w:val="podpodnadpis0"/>
    <w:rsid w:val="00284043"/>
    <w:rPr>
      <w:rFonts w:ascii="Arial" w:hAnsi="Arial" w:cs="Arial"/>
      <w:b/>
      <w:bCs/>
      <w:iCs/>
      <w:sz w:val="22"/>
      <w:szCs w:val="26"/>
    </w:rPr>
  </w:style>
  <w:style w:type="paragraph" w:styleId="Prosttext">
    <w:name w:val="Plain Text"/>
    <w:basedOn w:val="Normln"/>
    <w:link w:val="ProsttextChar"/>
    <w:rsid w:val="00284043"/>
    <w:pPr>
      <w:spacing w:line="240" w:lineRule="auto"/>
      <w:ind w:firstLine="0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284043"/>
    <w:rPr>
      <w:rFonts w:ascii="Courier New" w:hAnsi="Courier New"/>
    </w:rPr>
  </w:style>
  <w:style w:type="paragraph" w:styleId="Zkladntextodsazen3">
    <w:name w:val="Body Text Indent 3"/>
    <w:basedOn w:val="Normln"/>
    <w:link w:val="Zkladntextodsazen3Char"/>
    <w:unhideWhenUsed/>
    <w:rsid w:val="002141A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141A4"/>
    <w:rPr>
      <w:rFonts w:ascii="Arial" w:hAnsi="Arial"/>
      <w:sz w:val="16"/>
      <w:szCs w:val="16"/>
    </w:rPr>
  </w:style>
  <w:style w:type="character" w:customStyle="1" w:styleId="apple-converted-space">
    <w:name w:val="apple-converted-space"/>
    <w:basedOn w:val="Standardnpsmoodstavce"/>
    <w:rsid w:val="00C81AEA"/>
  </w:style>
  <w:style w:type="paragraph" w:customStyle="1" w:styleId="Ohranien">
    <w:name w:val="Ohraničení"/>
    <w:basedOn w:val="Normln"/>
    <w:rsid w:val="004F6A8B"/>
    <w:pPr>
      <w:pBdr>
        <w:bottom w:val="single" w:sz="6" w:space="1" w:color="auto"/>
      </w:pBdr>
      <w:tabs>
        <w:tab w:val="decimal" w:pos="6237"/>
        <w:tab w:val="decimal" w:pos="7513"/>
      </w:tabs>
      <w:spacing w:after="60" w:line="240" w:lineRule="auto"/>
      <w:ind w:firstLine="0"/>
    </w:pPr>
    <w:rPr>
      <w:sz w:val="2"/>
      <w:szCs w:val="2"/>
    </w:rPr>
  </w:style>
  <w:style w:type="paragraph" w:styleId="Odstavecseseznamem">
    <w:name w:val="List Paragraph"/>
    <w:basedOn w:val="Normln"/>
    <w:uiPriority w:val="34"/>
    <w:qFormat/>
    <w:rsid w:val="004F6A8B"/>
    <w:pPr>
      <w:ind w:left="720"/>
      <w:contextualSpacing/>
    </w:pPr>
  </w:style>
  <w:style w:type="paragraph" w:customStyle="1" w:styleId="Normalntext">
    <w:name w:val="Normalní text"/>
    <w:link w:val="NormalntextCharChar"/>
    <w:autoRedefine/>
    <w:rsid w:val="00272490"/>
    <w:pPr>
      <w:jc w:val="both"/>
    </w:pPr>
    <w:rPr>
      <w:rFonts w:ascii="Arial" w:hAnsi="Arial"/>
      <w:sz w:val="22"/>
    </w:rPr>
  </w:style>
  <w:style w:type="character" w:customStyle="1" w:styleId="NormalntextCharChar">
    <w:name w:val="Normalní text Char Char"/>
    <w:link w:val="Normalntext"/>
    <w:rsid w:val="00272490"/>
    <w:rPr>
      <w:rFonts w:ascii="Arial" w:hAnsi="Arial"/>
      <w:sz w:val="22"/>
    </w:rPr>
  </w:style>
  <w:style w:type="paragraph" w:customStyle="1" w:styleId="normln1">
    <w:name w:val="normální 1"/>
    <w:basedOn w:val="Normln"/>
    <w:rsid w:val="00CE4038"/>
    <w:pPr>
      <w:suppressAutoHyphens/>
      <w:spacing w:before="120" w:line="240" w:lineRule="auto"/>
      <w:ind w:firstLine="0"/>
    </w:pPr>
    <w:rPr>
      <w:rFonts w:ascii="Calibri" w:hAnsi="Calibri"/>
      <w:sz w:val="20"/>
      <w:szCs w:val="20"/>
    </w:rPr>
  </w:style>
  <w:style w:type="paragraph" w:customStyle="1" w:styleId="Seznam-odrky">
    <w:name w:val="Seznam - odrážky"/>
    <w:basedOn w:val="Odstavecseseznamem"/>
    <w:qFormat/>
    <w:rsid w:val="00F41382"/>
    <w:pPr>
      <w:numPr>
        <w:numId w:val="23"/>
      </w:numPr>
      <w:spacing w:before="80" w:after="80" w:line="360" w:lineRule="auto"/>
      <w:ind w:left="426"/>
    </w:pPr>
    <w:rPr>
      <w:rFonts w:eastAsiaTheme="minorHAnsi" w:cstheme="minorBidi"/>
      <w:szCs w:val="22"/>
      <w:lang w:eastAsia="en-US"/>
    </w:rPr>
  </w:style>
  <w:style w:type="table" w:styleId="Mkatabulky">
    <w:name w:val="Table Grid"/>
    <w:basedOn w:val="Normlntabulka"/>
    <w:uiPriority w:val="39"/>
    <w:rsid w:val="00D02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"/>
    <w:next w:val="Normln"/>
    <w:link w:val="PodtitulChar"/>
    <w:uiPriority w:val="11"/>
    <w:rsid w:val="00D0299E"/>
    <w:pPr>
      <w:numPr>
        <w:ilvl w:val="1"/>
      </w:numPr>
      <w:spacing w:after="160" w:line="259" w:lineRule="auto"/>
      <w:ind w:firstLine="284"/>
      <w:jc w:val="left"/>
    </w:pPr>
    <w:rPr>
      <w:rFonts w:eastAsiaTheme="minorEastAsia" w:cstheme="minorBidi"/>
      <w:color w:val="5A5A5A" w:themeColor="text1" w:themeTint="A5"/>
      <w:spacing w:val="15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D0299E"/>
    <w:rPr>
      <w:rFonts w:ascii="Arial" w:eastAsiaTheme="minorEastAsia" w:hAnsi="Arial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D0299E"/>
    <w:pPr>
      <w:spacing w:after="100" w:line="240" w:lineRule="auto"/>
      <w:ind w:firstLine="0"/>
      <w:jc w:val="center"/>
    </w:pPr>
    <w:rPr>
      <w:rFonts w:eastAsiaTheme="minorHAnsi" w:cs="Arial"/>
      <w:b/>
      <w:bCs/>
      <w:spacing w:val="30"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0299E"/>
    <w:rPr>
      <w:rFonts w:ascii="Arial" w:eastAsiaTheme="minorHAnsi" w:hAnsi="Arial" w:cs="Arial"/>
      <w:b/>
      <w:bCs/>
      <w:spacing w:val="30"/>
      <w:sz w:val="32"/>
      <w:szCs w:val="32"/>
      <w:lang w:eastAsia="en-US"/>
    </w:rPr>
  </w:style>
  <w:style w:type="character" w:styleId="Zstupntext">
    <w:name w:val="Placeholder Text"/>
    <w:basedOn w:val="Standardnpsmoodstavce"/>
    <w:uiPriority w:val="99"/>
    <w:semiHidden/>
    <w:rsid w:val="00D0299E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39"/>
    <w:rsid w:val="00666AB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edsazen">
    <w:name w:val="Bez předsazení"/>
    <w:basedOn w:val="Normln"/>
    <w:link w:val="BezpedsazenChar"/>
    <w:qFormat/>
    <w:rsid w:val="00021D2A"/>
    <w:pPr>
      <w:tabs>
        <w:tab w:val="left" w:pos="2268"/>
      </w:tabs>
      <w:spacing w:before="60" w:after="60" w:line="276" w:lineRule="auto"/>
      <w:ind w:left="113" w:firstLine="0"/>
      <w:contextualSpacing/>
      <w:jc w:val="left"/>
    </w:pPr>
    <w:rPr>
      <w:rFonts w:asciiTheme="minorHAnsi" w:eastAsiaTheme="minorHAnsi" w:hAnsiTheme="minorHAnsi" w:cstheme="minorBidi"/>
      <w:bCs/>
      <w:color w:val="404040" w:themeColor="text1" w:themeTint="BF"/>
      <w:szCs w:val="32"/>
      <w:lang w:eastAsia="en-US"/>
    </w:rPr>
  </w:style>
  <w:style w:type="character" w:customStyle="1" w:styleId="BezpedsazenChar">
    <w:name w:val="Bez předsazení Char"/>
    <w:basedOn w:val="Standardnpsmoodstavce"/>
    <w:link w:val="Bezpedsazen"/>
    <w:rsid w:val="00021D2A"/>
    <w:rPr>
      <w:rFonts w:asciiTheme="minorHAnsi" w:eastAsiaTheme="minorHAnsi" w:hAnsiTheme="minorHAnsi" w:cstheme="minorBidi"/>
      <w:bCs/>
      <w:color w:val="404040" w:themeColor="text1" w:themeTint="BF"/>
      <w:sz w:val="22"/>
      <w:szCs w:val="32"/>
      <w:lang w:eastAsia="en-US"/>
    </w:rPr>
  </w:style>
  <w:style w:type="paragraph" w:styleId="Revize">
    <w:name w:val="Revision"/>
    <w:hidden/>
    <w:uiPriority w:val="99"/>
    <w:semiHidden/>
    <w:rsid w:val="00780698"/>
    <w:rPr>
      <w:rFonts w:ascii="Arial" w:hAnsi="Arial"/>
      <w:sz w:val="22"/>
      <w:szCs w:val="24"/>
    </w:rPr>
  </w:style>
  <w:style w:type="paragraph" w:customStyle="1" w:styleId="TEXTodstavec">
    <w:name w:val="TEXT_odstavec"/>
    <w:basedOn w:val="Normln"/>
    <w:link w:val="TEXTodstavecChar"/>
    <w:qFormat/>
    <w:rsid w:val="00F41382"/>
    <w:pPr>
      <w:spacing w:before="80" w:after="80"/>
    </w:pPr>
  </w:style>
  <w:style w:type="character" w:customStyle="1" w:styleId="TEXTodstavecChar">
    <w:name w:val="TEXT_odstavec Char"/>
    <w:basedOn w:val="Standardnpsmoodstavce"/>
    <w:link w:val="TEXTodstavec"/>
    <w:rsid w:val="00F41382"/>
    <w:rPr>
      <w:rFonts w:ascii="Arial" w:hAnsi="Arial"/>
      <w:sz w:val="22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F41382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styleId="Obsah3">
    <w:name w:val="toc 3"/>
    <w:basedOn w:val="Normln"/>
    <w:next w:val="Normln"/>
    <w:autoRedefine/>
    <w:uiPriority w:val="39"/>
    <w:unhideWhenUsed/>
    <w:rsid w:val="007F3B0F"/>
    <w:pPr>
      <w:tabs>
        <w:tab w:val="left" w:pos="1100"/>
        <w:tab w:val="right" w:leader="dot" w:pos="9344"/>
      </w:tabs>
      <w:spacing w:after="100" w:line="360" w:lineRule="auto"/>
      <w:ind w:left="440"/>
    </w:pPr>
  </w:style>
  <w:style w:type="character" w:styleId="Odkaznakoment">
    <w:name w:val="annotation reference"/>
    <w:basedOn w:val="Standardnpsmoodstavce"/>
    <w:semiHidden/>
    <w:unhideWhenUsed/>
    <w:rsid w:val="00403E1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03E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03E13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03E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03E13"/>
    <w:rPr>
      <w:rFonts w:ascii="Arial" w:hAnsi="Arial"/>
      <w:b/>
      <w:bCs/>
    </w:rPr>
  </w:style>
  <w:style w:type="paragraph" w:styleId="Obsah4">
    <w:name w:val="toc 4"/>
    <w:basedOn w:val="Normln"/>
    <w:next w:val="Normln"/>
    <w:autoRedefine/>
    <w:semiHidden/>
    <w:unhideWhenUsed/>
    <w:rsid w:val="007013A1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wiedpetr@gmail.com" TargetMode="Externa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wiedpetr@gmail.com" TargetMode="Externa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awel\podklady%20-%20PROJEKTY\Technicka_zprava_Pave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60FD09733C4350A1144477E3979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6DD8E-1669-4CB1-8E59-408AFC4900CF}"/>
      </w:docPartPr>
      <w:docPartBody>
        <w:p w:rsidR="00F00E6A" w:rsidRDefault="00B62CCA" w:rsidP="00B62CCA">
          <w:pPr>
            <w:pStyle w:val="0860FD09733C4350A1144477E3979174"/>
          </w:pPr>
          <w:r w:rsidRPr="005C5583">
            <w:rPr>
              <w:rStyle w:val="Zstupntext"/>
            </w:rPr>
            <w:t>[Název]</w:t>
          </w:r>
        </w:p>
      </w:docPartBody>
    </w:docPart>
    <w:docPart>
      <w:docPartPr>
        <w:name w:val="A3B4A148E9E24029B1D95929E5DAE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F5C4A-18E6-483B-9FB2-5AD9CBF257F8}"/>
      </w:docPartPr>
      <w:docPartBody>
        <w:p w:rsidR="00F00E6A" w:rsidRDefault="00B62CCA" w:rsidP="00B62CCA">
          <w:pPr>
            <w:pStyle w:val="A3B4A148E9E24029B1D95929E5DAE0C6"/>
          </w:pPr>
          <w:r w:rsidRPr="005C5583">
            <w:rPr>
              <w:rStyle w:val="Zstupntext"/>
            </w:rPr>
            <w:t>[Datum publikování]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CCA"/>
    <w:rsid w:val="0006053D"/>
    <w:rsid w:val="002E417B"/>
    <w:rsid w:val="00481909"/>
    <w:rsid w:val="007B6B7C"/>
    <w:rsid w:val="00921269"/>
    <w:rsid w:val="009A6956"/>
    <w:rsid w:val="00B3010F"/>
    <w:rsid w:val="00B62CCA"/>
    <w:rsid w:val="00B63C27"/>
    <w:rsid w:val="00BD424A"/>
    <w:rsid w:val="00C10795"/>
    <w:rsid w:val="00C41E27"/>
    <w:rsid w:val="00F0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CCA"/>
    <w:rPr>
      <w:color w:val="808080"/>
    </w:rPr>
  </w:style>
  <w:style w:type="paragraph" w:customStyle="1" w:styleId="0860FD09733C4350A1144477E3979174">
    <w:name w:val="0860FD09733C4350A1144477E3979174"/>
    <w:rsid w:val="00B62CCA"/>
  </w:style>
  <w:style w:type="paragraph" w:customStyle="1" w:styleId="A3B4A148E9E24029B1D95929E5DAE0C6">
    <w:name w:val="A3B4A148E9E24029B1D95929E5DAE0C6"/>
    <w:rsid w:val="00B62C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2023-12-20T00:00:00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D1416FF102F448BB8BB47DA700A985" ma:contentTypeVersion="15" ma:contentTypeDescription="Vytvoří nový dokument" ma:contentTypeScope="" ma:versionID="ae193618a336e58d9ed2dba4da9ca32c">
  <xsd:schema xmlns:xsd="http://www.w3.org/2001/XMLSchema" xmlns:xs="http://www.w3.org/2001/XMLSchema" xmlns:p="http://schemas.microsoft.com/office/2006/metadata/properties" xmlns:ns2="7f9f0c35-e019-4005-8450-8fc74332d1f1" xmlns:ns3="767e0606-45e6-4037-8847-58e56c247e46" targetNamespace="http://schemas.microsoft.com/office/2006/metadata/properties" ma:root="true" ma:fieldsID="6d4504822c63c2c0fe4e6f5c1d19fbc8" ns2:_="" ns3:_="">
    <xsd:import namespace="7f9f0c35-e019-4005-8450-8fc74332d1f1"/>
    <xsd:import namespace="767e0606-45e6-4037-8847-58e56c247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0c35-e019-4005-8450-8fc74332d1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3d76d87-98d4-44a4-a38a-539c4bc8f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0606-45e6-4037-8847-58e56c247e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3e747c-7c20-4c2f-9bd7-57c1679c8773}" ma:internalName="TaxCatchAll" ma:showField="CatchAllData" ma:web="767e0606-45e6-4037-8847-58e56c247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9f0c35-e019-4005-8450-8fc74332d1f1">
      <Terms xmlns="http://schemas.microsoft.com/office/infopath/2007/PartnerControls"/>
    </lcf76f155ced4ddcb4097134ff3c332f>
    <TaxCatchAll xmlns="767e0606-45e6-4037-8847-58e56c247e4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235A1F-CA54-40FD-8ED9-A71D516D42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267CE-6111-4A48-94D5-3B5D3F40D8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0c35-e019-4005-8450-8fc74332d1f1"/>
    <ds:schemaRef ds:uri="767e0606-45e6-4037-8847-58e56c247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F84BC1-6F00-4455-9FA7-BBBB3B8C3A8D}">
  <ds:schemaRefs>
    <ds:schemaRef ds:uri="http://schemas.microsoft.com/office/2006/metadata/properties"/>
    <ds:schemaRef ds:uri="http://schemas.microsoft.com/office/infopath/2007/PartnerControls"/>
    <ds:schemaRef ds:uri="7f9f0c35-e019-4005-8450-8fc74332d1f1"/>
    <ds:schemaRef ds:uri="767e0606-45e6-4037-8847-58e56c247e46"/>
  </ds:schemaRefs>
</ds:datastoreItem>
</file>

<file path=customXml/itemProps5.xml><?xml version="1.0" encoding="utf-8"?>
<ds:datastoreItem xmlns:ds="http://schemas.openxmlformats.org/officeDocument/2006/customXml" ds:itemID="{A1A1EB43-8A02-4709-BAB2-DAA6D158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Technicka_zprava_Pavel.dotx</Template>
  <TotalTime>145</TotalTime>
  <Pages>12</Pages>
  <Words>2878</Words>
  <Characters>16985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TECHNICKÁ ZPRÁVA</vt:lpstr>
      <vt:lpstr>Technicka_zprava_LBC</vt:lpstr>
    </vt:vector>
  </TitlesOfParts>
  <Company/>
  <LinksUpToDate>false</LinksUpToDate>
  <CharactersWithSpaces>19824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Šmerda Pavel</dc:creator>
  <cp:lastModifiedBy>Wied Petr</cp:lastModifiedBy>
  <cp:revision>7</cp:revision>
  <cp:lastPrinted>2024-03-12T17:02:00Z</cp:lastPrinted>
  <dcterms:created xsi:type="dcterms:W3CDTF">2024-02-21T08:00:00Z</dcterms:created>
  <dcterms:modified xsi:type="dcterms:W3CDTF">2024-03-12T17:03:00Z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0x01010068D1416FF102F448BB8BB47DA700A985</vt:lpwstr>
  </property>
  <property fmtid="{D5CDD505-2E9C-101B-9397-08002B2CF9AE}" pid="3" name="MediaServiceImageTags">
    <vt:lpwstr/>
  </property>
</Properties>
</file>