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40"/>
        <w:gridCol w:w="2132"/>
        <w:gridCol w:w="2008"/>
        <w:gridCol w:w="1680"/>
        <w:gridCol w:w="2640"/>
      </w:tblGrid>
      <w:tr w:rsidR="008B56DA" w:rsidRPr="008B56DA" w14:paraId="2DE23A43" w14:textId="77777777" w:rsidTr="003536DF">
        <w:trPr>
          <w:trHeight w:val="330"/>
        </w:trPr>
        <w:tc>
          <w:tcPr>
            <w:tcW w:w="9557" w:type="dxa"/>
            <w:gridSpan w:val="6"/>
            <w:vAlign w:val="center"/>
          </w:tcPr>
          <w:p w14:paraId="27DB94A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Základní údaje zhotovitele</w:t>
            </w:r>
          </w:p>
        </w:tc>
      </w:tr>
      <w:tr w:rsidR="008B56DA" w:rsidRPr="008B56DA" w14:paraId="3691C29E" w14:textId="77777777" w:rsidTr="003536DF">
        <w:trPr>
          <w:trHeight w:val="330"/>
        </w:trPr>
        <w:tc>
          <w:tcPr>
            <w:tcW w:w="3229" w:type="dxa"/>
            <w:gridSpan w:val="3"/>
          </w:tcPr>
          <w:p w14:paraId="5AE1D848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Obchodní jméno:</w:t>
            </w:r>
          </w:p>
        </w:tc>
        <w:tc>
          <w:tcPr>
            <w:tcW w:w="6328" w:type="dxa"/>
            <w:gridSpan w:val="3"/>
          </w:tcPr>
          <w:p w14:paraId="253327F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C77F51C" w14:textId="77777777" w:rsidTr="003536DF">
        <w:trPr>
          <w:trHeight w:val="330"/>
        </w:trPr>
        <w:tc>
          <w:tcPr>
            <w:tcW w:w="3229" w:type="dxa"/>
            <w:gridSpan w:val="3"/>
          </w:tcPr>
          <w:p w14:paraId="10E3F99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Přesná adresa:</w:t>
            </w:r>
          </w:p>
        </w:tc>
        <w:tc>
          <w:tcPr>
            <w:tcW w:w="6328" w:type="dxa"/>
            <w:gridSpan w:val="3"/>
          </w:tcPr>
          <w:p w14:paraId="14EB200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385DE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14473FDF" w14:textId="77777777" w:rsidTr="003536DF">
        <w:trPr>
          <w:trHeight w:val="330"/>
        </w:trPr>
        <w:tc>
          <w:tcPr>
            <w:tcW w:w="3229" w:type="dxa"/>
            <w:gridSpan w:val="3"/>
          </w:tcPr>
          <w:p w14:paraId="01030CDD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Název zakázky (díla, stavby):</w:t>
            </w:r>
          </w:p>
          <w:p w14:paraId="6D113E0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328" w:type="dxa"/>
            <w:gridSpan w:val="3"/>
          </w:tcPr>
          <w:p w14:paraId="49852773" w14:textId="47B90B75" w:rsidR="008B56DA" w:rsidRPr="008B56DA" w:rsidRDefault="00532394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3239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Technické služby – rekonstrukce a zateplení střechy včetně instalace FVE</w:t>
            </w:r>
          </w:p>
        </w:tc>
      </w:tr>
      <w:tr w:rsidR="008B56DA" w:rsidRPr="008B56DA" w14:paraId="6F4BCCA8" w14:textId="77777777" w:rsidTr="003536DF">
        <w:trPr>
          <w:trHeight w:val="330"/>
        </w:trPr>
        <w:tc>
          <w:tcPr>
            <w:tcW w:w="9557" w:type="dxa"/>
            <w:gridSpan w:val="6"/>
            <w:vAlign w:val="center"/>
          </w:tcPr>
          <w:p w14:paraId="0C6A005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Potřebné informace – předpokládaná skutečnost     </w:t>
            </w:r>
          </w:p>
          <w:p w14:paraId="599CCC0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>Doplnit  ANO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 xml:space="preserve"> 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>nebo  NE</w:t>
            </w:r>
            <w:proofErr w:type="gramEnd"/>
          </w:p>
        </w:tc>
      </w:tr>
      <w:tr w:rsidR="008B56DA" w:rsidRPr="008B56DA" w14:paraId="75F90E03" w14:textId="77777777" w:rsidTr="003536DF">
        <w:trPr>
          <w:trHeight w:val="405"/>
        </w:trPr>
        <w:tc>
          <w:tcPr>
            <w:tcW w:w="557" w:type="dxa"/>
          </w:tcPr>
          <w:p w14:paraId="49F73800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</w:tcPr>
          <w:p w14:paraId="2C2C324A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Bude celková předpokládaná doba trvání prací a činností delší než 30 pracovních dnů, ve kterých budou vykonávány práce a činnosti a bude na nich pracovat současně více než 20 fyzických osob po dobu delší než 1 pracovní den? </w:t>
            </w:r>
          </w:p>
        </w:tc>
        <w:tc>
          <w:tcPr>
            <w:tcW w:w="4320" w:type="dxa"/>
            <w:gridSpan w:val="2"/>
          </w:tcPr>
          <w:p w14:paraId="3692160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62E50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818F458" w14:textId="77777777" w:rsidTr="003536DF">
        <w:trPr>
          <w:trHeight w:val="405"/>
        </w:trPr>
        <w:tc>
          <w:tcPr>
            <w:tcW w:w="557" w:type="dxa"/>
          </w:tcPr>
          <w:p w14:paraId="6E9B8C70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</w:tcPr>
          <w:p w14:paraId="60678E8F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Překročí celkový plánovaný objem prací a činností během realizace díla 500 pracovních dnů v přepočtu na jednu fyzickou osobu?</w:t>
            </w:r>
          </w:p>
        </w:tc>
        <w:tc>
          <w:tcPr>
            <w:tcW w:w="4320" w:type="dxa"/>
            <w:gridSpan w:val="2"/>
          </w:tcPr>
          <w:p w14:paraId="7FD4F71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cs-CZ"/>
              </w:rPr>
            </w:pPr>
          </w:p>
        </w:tc>
      </w:tr>
      <w:tr w:rsidR="008B56DA" w:rsidRPr="008B56DA" w14:paraId="289DF764" w14:textId="77777777" w:rsidTr="003536DF">
        <w:trPr>
          <w:trHeight w:val="301"/>
        </w:trPr>
        <w:tc>
          <w:tcPr>
            <w:tcW w:w="557" w:type="dxa"/>
            <w:vMerge w:val="restart"/>
          </w:tcPr>
          <w:p w14:paraId="6062A185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0" w:type="dxa"/>
            <w:gridSpan w:val="5"/>
          </w:tcPr>
          <w:p w14:paraId="42DB451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 staveništi budou prováděny práce a činnosti vystavující fyzickou osobu zvýšenému ohrožení života nebo poškození zdraví podle NV.č.591/2006 Sb. Přílohy č.5</w:t>
            </w:r>
          </w:p>
          <w:p w14:paraId="70F6015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                             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>Doplnit  ANO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 xml:space="preserve"> 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>nebo  NE</w:t>
            </w:r>
            <w:proofErr w:type="gramEnd"/>
          </w:p>
        </w:tc>
      </w:tr>
      <w:tr w:rsidR="008B56DA" w:rsidRPr="008B56DA" w14:paraId="313484C4" w14:textId="77777777" w:rsidTr="003536DF">
        <w:trPr>
          <w:trHeight w:val="301"/>
        </w:trPr>
        <w:tc>
          <w:tcPr>
            <w:tcW w:w="557" w:type="dxa"/>
            <w:vMerge/>
          </w:tcPr>
          <w:p w14:paraId="4F28852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08A04FC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29EE182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vystavující zaměstnance riziku poškození zdraví nebo smrti sesuvem uvolněné zeminy ve výkopu o hloubce větší než </w:t>
            </w:r>
            <w:smartTag w:uri="urn:schemas-microsoft-com:office:smarttags" w:element="metricconverter">
              <w:smartTagPr>
                <w:attr w:name="ProductID" w:val="5 m"/>
              </w:smartTagPr>
              <w:r w:rsidRPr="008B56DA">
                <w:rPr>
                  <w:rFonts w:ascii="Times New Roman" w:eastAsia="Times New Roman" w:hAnsi="Times New Roman" w:cs="Times New Roman"/>
                  <w:sz w:val="18"/>
                  <w:szCs w:val="18"/>
                  <w:lang w:eastAsia="cs-CZ"/>
                </w:rPr>
                <w:t>5 m</w:t>
              </w:r>
            </w:smartTag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640" w:type="dxa"/>
          </w:tcPr>
          <w:p w14:paraId="2E208900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31D7F2AF" w14:textId="77777777" w:rsidTr="003536DF">
        <w:trPr>
          <w:trHeight w:val="301"/>
        </w:trPr>
        <w:tc>
          <w:tcPr>
            <w:tcW w:w="557" w:type="dxa"/>
            <w:vMerge/>
          </w:tcPr>
          <w:p w14:paraId="46D61CC8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1F1B0CBC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BC4473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související s používáním nebezpečných vysoce toxických </w:t>
            </w:r>
            <w:proofErr w:type="spell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chem</w:t>
            </w:r>
            <w:proofErr w:type="spell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látek a přípravků nebo při výskytu biologických činitelů</w:t>
            </w:r>
          </w:p>
        </w:tc>
        <w:tc>
          <w:tcPr>
            <w:tcW w:w="2640" w:type="dxa"/>
          </w:tcPr>
          <w:p w14:paraId="63EDB8D0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7D3FCADC" w14:textId="77777777" w:rsidTr="003536DF">
        <w:trPr>
          <w:trHeight w:val="301"/>
        </w:trPr>
        <w:tc>
          <w:tcPr>
            <w:tcW w:w="557" w:type="dxa"/>
            <w:vMerge/>
          </w:tcPr>
          <w:p w14:paraId="4485E55C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FBCE6B1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CEB003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se zdroji ionizujícího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záření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pokud se na ně nevztahují zvláštní právní předpisy</w:t>
            </w:r>
          </w:p>
        </w:tc>
        <w:tc>
          <w:tcPr>
            <w:tcW w:w="2640" w:type="dxa"/>
          </w:tcPr>
          <w:p w14:paraId="0E736D96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17793FE2" w14:textId="77777777" w:rsidTr="003536DF">
        <w:trPr>
          <w:trHeight w:val="301"/>
        </w:trPr>
        <w:tc>
          <w:tcPr>
            <w:tcW w:w="557" w:type="dxa"/>
            <w:vMerge/>
          </w:tcPr>
          <w:p w14:paraId="1356630B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7422600E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5CBE8BA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nad vodou nebo v její těsné blízkosti spojené s bezprostředním utonutím</w:t>
            </w:r>
          </w:p>
        </w:tc>
        <w:tc>
          <w:tcPr>
            <w:tcW w:w="2640" w:type="dxa"/>
          </w:tcPr>
          <w:p w14:paraId="5AAC1A4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4E3AAEC7" w14:textId="77777777" w:rsidTr="003536DF">
        <w:trPr>
          <w:trHeight w:val="301"/>
        </w:trPr>
        <w:tc>
          <w:tcPr>
            <w:tcW w:w="557" w:type="dxa"/>
            <w:vMerge/>
          </w:tcPr>
          <w:p w14:paraId="21948105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9264DF8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2D8A02E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proofErr w:type="gram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při které hrozí pád z výšky nebo do hloubky více než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8B56DA">
                <w:rPr>
                  <w:rFonts w:ascii="Times New Roman" w:eastAsia="Times New Roman" w:hAnsi="Times New Roman" w:cs="Times New Roman"/>
                  <w:sz w:val="18"/>
                  <w:szCs w:val="18"/>
                  <w:lang w:eastAsia="cs-CZ"/>
                </w:rPr>
                <w:t>10 m</w:t>
              </w:r>
            </w:smartTag>
          </w:p>
        </w:tc>
        <w:tc>
          <w:tcPr>
            <w:tcW w:w="2640" w:type="dxa"/>
          </w:tcPr>
          <w:p w14:paraId="229F242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EB5B7DC" w14:textId="77777777" w:rsidTr="003536DF">
        <w:trPr>
          <w:trHeight w:val="301"/>
        </w:trPr>
        <w:tc>
          <w:tcPr>
            <w:tcW w:w="557" w:type="dxa"/>
            <w:vMerge/>
          </w:tcPr>
          <w:p w14:paraId="3C4FF47D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2634456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15418AC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vykonávané v ochranných pásmech energetických </w:t>
            </w:r>
            <w:proofErr w:type="gram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vedení</w:t>
            </w:r>
            <w:proofErr w:type="gram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popřípadě zařízení technického vybavení</w:t>
            </w:r>
          </w:p>
        </w:tc>
        <w:tc>
          <w:tcPr>
            <w:tcW w:w="2640" w:type="dxa"/>
          </w:tcPr>
          <w:p w14:paraId="0E75F7F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0417389" w14:textId="77777777" w:rsidTr="003536DF">
        <w:trPr>
          <w:trHeight w:val="301"/>
        </w:trPr>
        <w:tc>
          <w:tcPr>
            <w:tcW w:w="557" w:type="dxa"/>
            <w:vMerge/>
          </w:tcPr>
          <w:p w14:paraId="7C5B4E8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5E1A368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4C46B68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Studnařské práce, zemní práce prováděné protlačováním nebo </w:t>
            </w:r>
            <w:proofErr w:type="spell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mikrotunelováním</w:t>
            </w:r>
            <w:proofErr w:type="spell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z podzemního díla, práce při stavbě tunelů</w:t>
            </w:r>
          </w:p>
        </w:tc>
        <w:tc>
          <w:tcPr>
            <w:tcW w:w="2640" w:type="dxa"/>
          </w:tcPr>
          <w:p w14:paraId="4FD4580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8A21D38" w14:textId="77777777" w:rsidTr="003536DF">
        <w:trPr>
          <w:trHeight w:val="301"/>
        </w:trPr>
        <w:tc>
          <w:tcPr>
            <w:tcW w:w="557" w:type="dxa"/>
            <w:vMerge/>
          </w:tcPr>
          <w:p w14:paraId="09FA1FB2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B9EA9BB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70E2625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Potápěčské práce</w:t>
            </w:r>
          </w:p>
        </w:tc>
        <w:tc>
          <w:tcPr>
            <w:tcW w:w="2640" w:type="dxa"/>
          </w:tcPr>
          <w:p w14:paraId="37E49E8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24EFF2F" w14:textId="77777777" w:rsidTr="003536DF">
        <w:trPr>
          <w:trHeight w:val="301"/>
        </w:trPr>
        <w:tc>
          <w:tcPr>
            <w:tcW w:w="557" w:type="dxa"/>
            <w:vMerge/>
          </w:tcPr>
          <w:p w14:paraId="5E47E36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06ECD6FE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4700948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prováděné ve zvýšeném tlaku vzduchu (v kesonu)</w:t>
            </w:r>
          </w:p>
        </w:tc>
        <w:tc>
          <w:tcPr>
            <w:tcW w:w="2640" w:type="dxa"/>
          </w:tcPr>
          <w:p w14:paraId="7C4FF3F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0D639DDC" w14:textId="77777777" w:rsidTr="003536DF">
        <w:trPr>
          <w:trHeight w:val="301"/>
        </w:trPr>
        <w:tc>
          <w:tcPr>
            <w:tcW w:w="557" w:type="dxa"/>
            <w:vMerge/>
          </w:tcPr>
          <w:p w14:paraId="4BA0673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3A5A610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4E0AD4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 použitím výbušnin podle zvláštních právních předpisů</w:t>
            </w:r>
          </w:p>
        </w:tc>
        <w:tc>
          <w:tcPr>
            <w:tcW w:w="2640" w:type="dxa"/>
          </w:tcPr>
          <w:p w14:paraId="1A641AC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3A6962A8" w14:textId="77777777" w:rsidTr="003536DF">
        <w:trPr>
          <w:trHeight w:val="613"/>
        </w:trPr>
        <w:tc>
          <w:tcPr>
            <w:tcW w:w="557" w:type="dxa"/>
            <w:vMerge/>
          </w:tcPr>
          <w:p w14:paraId="41ABAD6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72292AC0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305A072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spojené s montáží a demontáží těžkých konstrukčních stavebních dílů kovových, betonových, a dřevěných určených pro trvalé zabudování do staveb</w:t>
            </w:r>
          </w:p>
        </w:tc>
        <w:tc>
          <w:tcPr>
            <w:tcW w:w="2640" w:type="dxa"/>
          </w:tcPr>
          <w:p w14:paraId="08D04EBD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497F45" w14:textId="77777777" w:rsidR="0089269C" w:rsidRDefault="0089269C"/>
    <w:sectPr w:rsidR="0089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783860">
    <w:abstractNumId w:val="1"/>
  </w:num>
  <w:num w:numId="2" w16cid:durableId="3218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DA"/>
    <w:rsid w:val="00532394"/>
    <w:rsid w:val="0089269C"/>
    <w:rsid w:val="008B56DA"/>
    <w:rsid w:val="009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2B9CC"/>
  <w15:chartTrackingRefBased/>
  <w15:docId w15:val="{19F7313D-950A-4821-845D-28123014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Monika</dc:creator>
  <cp:keywords/>
  <dc:description/>
  <cp:lastModifiedBy>Ing. Sandra Fialová</cp:lastModifiedBy>
  <cp:revision>2</cp:revision>
  <dcterms:created xsi:type="dcterms:W3CDTF">2024-12-12T14:54:00Z</dcterms:created>
  <dcterms:modified xsi:type="dcterms:W3CDTF">2026-01-21T09:20:00Z</dcterms:modified>
</cp:coreProperties>
</file>